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0C168" w14:textId="0C321932" w:rsidR="0021159B" w:rsidRPr="0021159B" w:rsidRDefault="0021159B" w:rsidP="008F43B9">
      <w:pPr>
        <w:adjustRightInd w:val="0"/>
        <w:snapToGrid w:val="0"/>
        <w:spacing w:before="100" w:beforeAutospacing="1" w:after="100" w:afterAutospacing="1"/>
        <w:contextualSpacing/>
        <w:jc w:val="both"/>
        <w:outlineLvl w:val="1"/>
        <w:rPr>
          <w:rFonts w:eastAsia="標楷體"/>
          <w:b/>
          <w:bCs/>
          <w:sz w:val="36"/>
          <w:szCs w:val="36"/>
        </w:rPr>
      </w:pPr>
      <w:r w:rsidRPr="0021159B">
        <w:rPr>
          <w:rFonts w:eastAsia="標楷體"/>
          <w:b/>
          <w:bCs/>
          <w:sz w:val="36"/>
          <w:szCs w:val="36"/>
        </w:rPr>
        <w:t>「</w:t>
      </w:r>
      <w:r w:rsidRPr="0021159B">
        <w:rPr>
          <w:rFonts w:eastAsia="標楷體"/>
          <w:b/>
          <w:bCs/>
          <w:sz w:val="36"/>
          <w:szCs w:val="36"/>
        </w:rPr>
        <w:t>2026</w:t>
      </w:r>
      <w:r w:rsidRPr="0021159B">
        <w:rPr>
          <w:rFonts w:eastAsia="標楷體"/>
          <w:b/>
          <w:bCs/>
          <w:sz w:val="36"/>
          <w:szCs w:val="36"/>
        </w:rPr>
        <w:t>語言、社會與文化國際聯合學術研討會」</w:t>
      </w:r>
      <w:r w:rsidRPr="0021159B">
        <w:rPr>
          <w:rFonts w:eastAsia="標楷體" w:hint="eastAsia"/>
          <w:b/>
          <w:bCs/>
          <w:sz w:val="36"/>
          <w:szCs w:val="36"/>
        </w:rPr>
        <w:t>徵稿啟</w:t>
      </w:r>
      <w:r w:rsidR="000A3BCA">
        <w:rPr>
          <w:rFonts w:eastAsia="標楷體" w:hint="eastAsia"/>
          <w:b/>
          <w:bCs/>
          <w:sz w:val="36"/>
          <w:szCs w:val="36"/>
        </w:rPr>
        <w:t>事</w:t>
      </w:r>
      <w:bookmarkStart w:id="0" w:name="_GoBack"/>
      <w:bookmarkEnd w:id="0"/>
    </w:p>
    <w:p w14:paraId="53E49B7C" w14:textId="77777777" w:rsidR="0021159B" w:rsidRDefault="0021159B" w:rsidP="008F43B9">
      <w:pPr>
        <w:adjustRightInd w:val="0"/>
        <w:snapToGrid w:val="0"/>
        <w:spacing w:before="100" w:beforeAutospacing="1" w:after="100" w:afterAutospacing="1"/>
        <w:contextualSpacing/>
        <w:jc w:val="both"/>
        <w:outlineLvl w:val="1"/>
        <w:rPr>
          <w:rFonts w:eastAsia="標楷體"/>
          <w:b/>
          <w:bCs/>
          <w:sz w:val="36"/>
          <w:szCs w:val="36"/>
        </w:rPr>
      </w:pPr>
    </w:p>
    <w:p w14:paraId="163A5914" w14:textId="77777777" w:rsidR="0021159B" w:rsidRDefault="00C14624" w:rsidP="0021159B">
      <w:pPr>
        <w:adjustRightInd w:val="0"/>
        <w:snapToGrid w:val="0"/>
        <w:spacing w:before="100" w:beforeAutospacing="1" w:after="100" w:afterAutospacing="1"/>
        <w:contextualSpacing/>
        <w:jc w:val="both"/>
        <w:outlineLvl w:val="1"/>
        <w:rPr>
          <w:rFonts w:eastAsia="標楷體"/>
          <w:b/>
          <w:bCs/>
          <w:sz w:val="36"/>
          <w:szCs w:val="36"/>
        </w:rPr>
      </w:pPr>
      <w:r>
        <w:rPr>
          <w:rFonts w:eastAsia="標楷體" w:hint="eastAsia"/>
          <w:b/>
          <w:bCs/>
          <w:sz w:val="36"/>
          <w:szCs w:val="36"/>
        </w:rPr>
        <w:t>一、</w:t>
      </w:r>
      <w:r w:rsidR="002B509F" w:rsidRPr="00C14624">
        <w:rPr>
          <w:rFonts w:eastAsia="標楷體"/>
          <w:b/>
          <w:bCs/>
          <w:sz w:val="36"/>
          <w:szCs w:val="36"/>
        </w:rPr>
        <w:t>Announcement</w:t>
      </w:r>
      <w:r w:rsidR="00673B93" w:rsidRPr="00C14624">
        <w:rPr>
          <w:rFonts w:eastAsia="標楷體"/>
          <w:b/>
          <w:bCs/>
          <w:sz w:val="36"/>
          <w:szCs w:val="36"/>
        </w:rPr>
        <w:t xml:space="preserve"> </w:t>
      </w:r>
    </w:p>
    <w:p w14:paraId="04AAE5C4" w14:textId="2EB4C5A2" w:rsidR="002B509F" w:rsidRPr="00C14624" w:rsidRDefault="002B509F" w:rsidP="0021159B">
      <w:pPr>
        <w:adjustRightInd w:val="0"/>
        <w:snapToGrid w:val="0"/>
        <w:spacing w:before="100" w:beforeAutospacing="1" w:after="100" w:afterAutospacing="1"/>
        <w:ind w:firstLine="480"/>
        <w:contextualSpacing/>
        <w:jc w:val="both"/>
        <w:outlineLvl w:val="1"/>
        <w:rPr>
          <w:rFonts w:eastAsia="標楷體"/>
        </w:rPr>
      </w:pPr>
      <w:r w:rsidRPr="00C14624">
        <w:rPr>
          <w:rFonts w:eastAsia="標楷體"/>
        </w:rPr>
        <w:t xml:space="preserve">We are delighted to announce the </w:t>
      </w:r>
      <w:r w:rsidRPr="00C14624">
        <w:rPr>
          <w:rFonts w:eastAsia="標楷體"/>
          <w:i/>
          <w:iCs/>
        </w:rPr>
        <w:t>International Joint Conference on Language, Society, and Culture</w:t>
      </w:r>
      <w:r w:rsidRPr="00C14624">
        <w:rPr>
          <w:rFonts w:eastAsia="標楷體"/>
        </w:rPr>
        <w:t xml:space="preserve"> (JCo-LSC 2026), which will be held at National Chiayi University in Chiayi, Taiwan, on September 12–13, 2026. Organized by the Department of Chinese Literature at National Chiayi University, JCo-LSC 2026 aims to provide an interdisciplinary forum for scholars, practitioners, teachers, and students to exchange ideas, share preliminary results, and discuss research findings on all aspects of language, society, and culture, as well as related fields, in a warm and welcoming environment.</w:t>
      </w:r>
    </w:p>
    <w:p w14:paraId="2B3D54B0" w14:textId="3C8015CC" w:rsidR="002B509F" w:rsidRPr="00C14624" w:rsidRDefault="006D5C41" w:rsidP="008F43B9">
      <w:pPr>
        <w:adjustRightInd w:val="0"/>
        <w:snapToGrid w:val="0"/>
        <w:spacing w:before="100" w:beforeAutospacing="1" w:after="100" w:afterAutospacing="1"/>
        <w:contextualSpacing/>
        <w:jc w:val="both"/>
        <w:rPr>
          <w:rFonts w:eastAsia="標楷體"/>
        </w:rPr>
      </w:pPr>
      <w:r w:rsidRPr="00C14624">
        <w:rPr>
          <w:rFonts w:eastAsia="標楷體"/>
        </w:rPr>
        <w:tab/>
      </w:r>
      <w:r w:rsidR="002B509F" w:rsidRPr="00C14624">
        <w:rPr>
          <w:rFonts w:eastAsia="標楷體"/>
        </w:rPr>
        <w:t>This year, JCo-LSC 2026 is co-organized in collaboration with</w:t>
      </w:r>
      <w:r w:rsidR="00817ADA" w:rsidRPr="00C14624">
        <w:rPr>
          <w:rFonts w:eastAsia="標楷體"/>
        </w:rPr>
        <w:t xml:space="preserve"> </w:t>
      </w:r>
      <w:r w:rsidR="002B509F" w:rsidRPr="00C14624">
        <w:rPr>
          <w:rFonts w:eastAsia="標楷體"/>
        </w:rPr>
        <w:t>the Faculty of Linguistics at Kazimierz Wielki University (Poland)</w:t>
      </w:r>
      <w:r w:rsidR="00673B93" w:rsidRPr="00C14624">
        <w:rPr>
          <w:rFonts w:eastAsia="標楷體"/>
        </w:rPr>
        <w:t>,</w:t>
      </w:r>
      <w:r w:rsidR="002B509F" w:rsidRPr="00C14624">
        <w:rPr>
          <w:rFonts w:eastAsia="標楷體"/>
        </w:rPr>
        <w:t xml:space="preserve"> the Language Teaching Center at National Formosa University (Taiwan)</w:t>
      </w:r>
      <w:r w:rsidR="00673B93" w:rsidRPr="00C14624">
        <w:rPr>
          <w:rFonts w:eastAsia="標楷體"/>
        </w:rPr>
        <w:t>, the Department of Applied Chinese and the Graduate Institute of Teaching Chinese as a Second Language at Wenzao Ursuline University of Languages (Taiwan)</w:t>
      </w:r>
      <w:r w:rsidR="0094344E" w:rsidRPr="00C14624">
        <w:rPr>
          <w:rFonts w:eastAsia="標楷體"/>
        </w:rPr>
        <w:t>, and the Language Center at National Chiayi University (Taiwan).</w:t>
      </w:r>
    </w:p>
    <w:p w14:paraId="31280BAC" w14:textId="18D10037" w:rsidR="002B509F" w:rsidRPr="00C14624" w:rsidRDefault="006D5C41" w:rsidP="008F43B9">
      <w:pPr>
        <w:adjustRightInd w:val="0"/>
        <w:snapToGrid w:val="0"/>
        <w:spacing w:before="100" w:beforeAutospacing="1" w:after="100" w:afterAutospacing="1"/>
        <w:contextualSpacing/>
        <w:jc w:val="both"/>
        <w:rPr>
          <w:rFonts w:eastAsia="標楷體"/>
        </w:rPr>
      </w:pPr>
      <w:r w:rsidRPr="00C14624">
        <w:rPr>
          <w:rFonts w:eastAsia="標楷體"/>
        </w:rPr>
        <w:tab/>
      </w:r>
      <w:r w:rsidR="002B509F" w:rsidRPr="00C14624">
        <w:rPr>
          <w:rFonts w:eastAsia="標楷體"/>
        </w:rPr>
        <w:t>JCo-LSC 2026 will take place in Chiayi, Taiwan, offering participants an inspiring setting where academic exchange is enriched by both culture and landscape. Attendees will have the opportunity to experience Chiayi, a welcoming city in southern Taiwan known for its relaxed pace and convenient access to mountain scenery and tea-growing regions. The conference also provides an opportunity to visit the remarkable National Palace Museum Southern Branch, where world-class collections of Chinese art and history are housed in a striking modern architectural setting. Beyond the conference sessions, participants can enjoy an environment that blends academic engagement with cultural richness and local charm, making the experience both intellectually stimulating and personally rewarding.</w:t>
      </w:r>
    </w:p>
    <w:p w14:paraId="5611CD41" w14:textId="77777777" w:rsidR="006D5C41" w:rsidRPr="00C14624" w:rsidRDefault="006D5C41" w:rsidP="008F43B9">
      <w:pPr>
        <w:adjustRightInd w:val="0"/>
        <w:snapToGrid w:val="0"/>
        <w:spacing w:before="100" w:beforeAutospacing="1" w:after="100" w:afterAutospacing="1"/>
        <w:contextualSpacing/>
        <w:jc w:val="both"/>
        <w:rPr>
          <w:rFonts w:eastAsia="標楷體"/>
        </w:rPr>
      </w:pPr>
    </w:p>
    <w:p w14:paraId="440D82BA" w14:textId="45C75AEA" w:rsidR="00320717" w:rsidRPr="00C14624" w:rsidRDefault="00320717" w:rsidP="008F43B9">
      <w:pPr>
        <w:adjustRightInd w:val="0"/>
        <w:snapToGrid w:val="0"/>
        <w:ind w:firstLine="480"/>
        <w:contextualSpacing/>
        <w:jc w:val="both"/>
        <w:rPr>
          <w:rFonts w:eastAsia="標楷體"/>
        </w:rPr>
      </w:pPr>
      <w:r w:rsidRPr="00C14624">
        <w:rPr>
          <w:rFonts w:eastAsia="標楷體"/>
        </w:rPr>
        <w:t>謹此誠摯宣布：「</w:t>
      </w:r>
      <w:r w:rsidRPr="00C14624">
        <w:rPr>
          <w:rFonts w:eastAsia="標楷體"/>
        </w:rPr>
        <w:t>2026</w:t>
      </w:r>
      <w:r w:rsidRPr="00C14624">
        <w:rPr>
          <w:rFonts w:eastAsia="標楷體"/>
        </w:rPr>
        <w:t>語言、社會與文化</w:t>
      </w:r>
      <w:r w:rsidR="00673B93" w:rsidRPr="00C14624">
        <w:rPr>
          <w:rFonts w:eastAsia="標楷體"/>
        </w:rPr>
        <w:t>國際</w:t>
      </w:r>
      <w:r w:rsidRPr="00C14624">
        <w:rPr>
          <w:rFonts w:eastAsia="標楷體"/>
        </w:rPr>
        <w:t>聯合學術研討會」（</w:t>
      </w:r>
      <w:r w:rsidRPr="00C14624">
        <w:rPr>
          <w:rFonts w:eastAsia="標楷體"/>
        </w:rPr>
        <w:t>International Joint Conference on Language, Society, and Culture, JCo-LSC 2026</w:t>
      </w:r>
      <w:r w:rsidRPr="00C14624">
        <w:rPr>
          <w:rFonts w:eastAsia="標楷體"/>
        </w:rPr>
        <w:t>），訂於西元二</w:t>
      </w:r>
      <w:r w:rsidRPr="00C14624">
        <w:rPr>
          <w:rFonts w:eastAsia="新細明體"/>
        </w:rPr>
        <w:t>〇</w:t>
      </w:r>
      <w:r w:rsidRPr="00C14624">
        <w:rPr>
          <w:rFonts w:eastAsia="標楷體"/>
        </w:rPr>
        <w:t>二六年九月十二日至十三日，假國立嘉義大學舉行。</w:t>
      </w:r>
    </w:p>
    <w:p w14:paraId="555CE519" w14:textId="77777777" w:rsidR="00320717" w:rsidRPr="00C14624" w:rsidRDefault="00320717" w:rsidP="008F43B9">
      <w:pPr>
        <w:adjustRightInd w:val="0"/>
        <w:snapToGrid w:val="0"/>
        <w:ind w:firstLine="480"/>
        <w:contextualSpacing/>
        <w:jc w:val="both"/>
        <w:rPr>
          <w:rFonts w:eastAsia="標楷體"/>
        </w:rPr>
      </w:pPr>
      <w:r w:rsidRPr="00C14624">
        <w:rPr>
          <w:rFonts w:eastAsia="標楷體"/>
        </w:rPr>
        <w:t>本研討會由</w:t>
      </w:r>
      <w:r w:rsidRPr="00791FE3">
        <w:rPr>
          <w:rFonts w:eastAsia="標楷體"/>
          <w:b/>
          <w:bCs/>
          <w:u w:val="single"/>
        </w:rPr>
        <w:t>國立嘉義大學中國文學系</w:t>
      </w:r>
      <w:r w:rsidRPr="00C14624">
        <w:rPr>
          <w:rFonts w:eastAsia="標楷體"/>
        </w:rPr>
        <w:t>主辦，旨在建構跨領域學術交流之平臺，廣邀海內外學者、教育工作者、實務專家及青年學子，共聚一堂。期能於和雅融洽之學術氛圍中，就語言、社會、文化及相關研究領域，互陳新見，交流心得，分享初步研究成果，並商榷當前學術發展之前沿議題。</w:t>
      </w:r>
    </w:p>
    <w:p w14:paraId="7846A15A" w14:textId="722C6569" w:rsidR="006D5C41" w:rsidRPr="00C14624" w:rsidRDefault="00673B93" w:rsidP="008F43B9">
      <w:pPr>
        <w:adjustRightInd w:val="0"/>
        <w:snapToGrid w:val="0"/>
        <w:ind w:firstLine="360"/>
        <w:contextualSpacing/>
        <w:jc w:val="both"/>
        <w:rPr>
          <w:rFonts w:eastAsia="標楷體"/>
        </w:rPr>
      </w:pPr>
      <w:r w:rsidRPr="00C14624">
        <w:rPr>
          <w:rFonts w:eastAsia="標楷體"/>
        </w:rPr>
        <w:t xml:space="preserve"> </w:t>
      </w:r>
      <w:r w:rsidR="00320717" w:rsidRPr="00C14624">
        <w:rPr>
          <w:rFonts w:eastAsia="標楷體"/>
        </w:rPr>
        <w:t>本屆</w:t>
      </w:r>
      <w:r w:rsidR="00320717" w:rsidRPr="00C14624">
        <w:rPr>
          <w:rFonts w:eastAsia="標楷體"/>
        </w:rPr>
        <w:t>JCo-LSC 2026</w:t>
      </w:r>
      <w:r w:rsidR="00320717" w:rsidRPr="00C14624">
        <w:rPr>
          <w:rFonts w:eastAsia="標楷體"/>
        </w:rPr>
        <w:t>並與下列單位共同合辦：</w:t>
      </w:r>
    </w:p>
    <w:p w14:paraId="60EC5374" w14:textId="77777777" w:rsidR="000D3FFD" w:rsidRPr="00C14624" w:rsidRDefault="000D3FFD" w:rsidP="008F43B9">
      <w:pPr>
        <w:adjustRightInd w:val="0"/>
        <w:snapToGrid w:val="0"/>
        <w:ind w:firstLine="360"/>
        <w:contextualSpacing/>
        <w:jc w:val="both"/>
        <w:rPr>
          <w:rFonts w:eastAsia="標楷體"/>
        </w:rPr>
      </w:pPr>
    </w:p>
    <w:p w14:paraId="6C8A975E" w14:textId="77777777" w:rsidR="00673B93" w:rsidRPr="00C14624" w:rsidRDefault="00673B93" w:rsidP="008F43B9">
      <w:pPr>
        <w:numPr>
          <w:ilvl w:val="0"/>
          <w:numId w:val="3"/>
        </w:numPr>
        <w:adjustRightInd w:val="0"/>
        <w:snapToGrid w:val="0"/>
        <w:contextualSpacing/>
        <w:jc w:val="both"/>
        <w:rPr>
          <w:rFonts w:eastAsia="標楷體"/>
        </w:rPr>
      </w:pPr>
      <w:r w:rsidRPr="00C14624">
        <w:rPr>
          <w:rFonts w:eastAsia="標楷體"/>
        </w:rPr>
        <w:t>卡基米日維爾基大學語言學院（波蘭）</w:t>
      </w:r>
      <w:r w:rsidRPr="00C14624">
        <w:rPr>
          <w:rFonts w:eastAsia="標楷體"/>
        </w:rPr>
        <w:t xml:space="preserve"> </w:t>
      </w:r>
    </w:p>
    <w:p w14:paraId="47A833D2" w14:textId="41B33FB0" w:rsidR="00673B93" w:rsidRPr="00C14624" w:rsidRDefault="00673B93" w:rsidP="008F43B9">
      <w:pPr>
        <w:numPr>
          <w:ilvl w:val="0"/>
          <w:numId w:val="3"/>
        </w:numPr>
        <w:adjustRightInd w:val="0"/>
        <w:snapToGrid w:val="0"/>
        <w:contextualSpacing/>
        <w:jc w:val="both"/>
        <w:rPr>
          <w:rFonts w:eastAsia="標楷體"/>
        </w:rPr>
      </w:pPr>
      <w:r w:rsidRPr="00C14624">
        <w:rPr>
          <w:rFonts w:eastAsia="標楷體"/>
        </w:rPr>
        <w:t>國立虎尾科技大學語言教學中心（臺灣）</w:t>
      </w:r>
    </w:p>
    <w:p w14:paraId="3EC596F1" w14:textId="0F04C41E" w:rsidR="00320717" w:rsidRPr="00C14624" w:rsidRDefault="00673B93" w:rsidP="008F43B9">
      <w:pPr>
        <w:numPr>
          <w:ilvl w:val="0"/>
          <w:numId w:val="3"/>
        </w:numPr>
        <w:adjustRightInd w:val="0"/>
        <w:snapToGrid w:val="0"/>
        <w:contextualSpacing/>
        <w:jc w:val="both"/>
        <w:rPr>
          <w:rFonts w:eastAsia="標楷體"/>
        </w:rPr>
      </w:pPr>
      <w:r w:rsidRPr="00C14624">
        <w:rPr>
          <w:rFonts w:eastAsia="標楷體"/>
        </w:rPr>
        <w:t>文藻外語大學應用華語文系暨華語文教學碩士班（臺灣）</w:t>
      </w:r>
    </w:p>
    <w:p w14:paraId="39ABA91D" w14:textId="50C185AC" w:rsidR="0094344E" w:rsidRPr="00C14624" w:rsidRDefault="0094344E" w:rsidP="008F43B9">
      <w:pPr>
        <w:numPr>
          <w:ilvl w:val="0"/>
          <w:numId w:val="3"/>
        </w:numPr>
        <w:adjustRightInd w:val="0"/>
        <w:snapToGrid w:val="0"/>
        <w:contextualSpacing/>
        <w:jc w:val="both"/>
        <w:rPr>
          <w:rFonts w:eastAsia="標楷體"/>
        </w:rPr>
      </w:pPr>
      <w:r w:rsidRPr="00C14624">
        <w:rPr>
          <w:rFonts w:eastAsia="標楷體"/>
        </w:rPr>
        <w:t>國立嘉義大學語言中心（臺灣）</w:t>
      </w:r>
    </w:p>
    <w:p w14:paraId="153A21B9" w14:textId="77777777" w:rsidR="006D5C41" w:rsidRPr="00C14624" w:rsidRDefault="006D5C41" w:rsidP="008F43B9">
      <w:pPr>
        <w:adjustRightInd w:val="0"/>
        <w:snapToGrid w:val="0"/>
        <w:ind w:firstLine="360"/>
        <w:contextualSpacing/>
        <w:jc w:val="both"/>
        <w:rPr>
          <w:rFonts w:eastAsia="標楷體"/>
        </w:rPr>
      </w:pPr>
    </w:p>
    <w:p w14:paraId="3D3C7E15" w14:textId="48A8F7E0" w:rsidR="00320717" w:rsidRPr="00C14624" w:rsidRDefault="00320717" w:rsidP="008F43B9">
      <w:pPr>
        <w:adjustRightInd w:val="0"/>
        <w:snapToGrid w:val="0"/>
        <w:ind w:firstLine="360"/>
        <w:contextualSpacing/>
        <w:jc w:val="both"/>
        <w:rPr>
          <w:rFonts w:eastAsia="標楷體"/>
        </w:rPr>
      </w:pPr>
      <w:r w:rsidRPr="00C14624">
        <w:rPr>
          <w:rFonts w:eastAsia="標楷體"/>
        </w:rPr>
        <w:t>嘉義地處島嶼南方，風土清朗，人情淳厚，兼具山林勝景與茶鄉風光。是次會議假此舉辦，既可增益學術交流，亦足使與會者領略地方文化與自然景致之美。</w:t>
      </w:r>
    </w:p>
    <w:p w14:paraId="02197B93" w14:textId="77777777" w:rsidR="003D429B" w:rsidRPr="00C14624" w:rsidRDefault="00320717" w:rsidP="008F43B9">
      <w:pPr>
        <w:adjustRightInd w:val="0"/>
        <w:snapToGrid w:val="0"/>
        <w:ind w:firstLine="360"/>
        <w:contextualSpacing/>
        <w:jc w:val="both"/>
        <w:rPr>
          <w:rFonts w:eastAsia="標楷體"/>
        </w:rPr>
      </w:pPr>
      <w:r w:rsidRPr="00C14624">
        <w:rPr>
          <w:rFonts w:eastAsia="標楷體"/>
        </w:rPr>
        <w:t>此外，大會亦規劃參訪國立故宮博物院南部院區。該院建築宏麗，典藏豐贍，薈萃中國藝術與歷史文物之珍品，足資觀覽。</w:t>
      </w:r>
    </w:p>
    <w:p w14:paraId="14816BB4" w14:textId="08FC6B30" w:rsidR="00320717" w:rsidRDefault="00320717" w:rsidP="008F43B9">
      <w:pPr>
        <w:adjustRightInd w:val="0"/>
        <w:snapToGrid w:val="0"/>
        <w:ind w:firstLine="360"/>
        <w:contextualSpacing/>
        <w:jc w:val="both"/>
        <w:rPr>
          <w:rFonts w:eastAsia="標楷體"/>
        </w:rPr>
      </w:pPr>
      <w:r w:rsidRPr="00C14624">
        <w:rPr>
          <w:rFonts w:eastAsia="標楷體"/>
        </w:rPr>
        <w:t>除研討議程之外，與會者亦可於學術切磋之餘，親炙嘉義地方文化風貌，感受人文與自然交融之境，俾使此次會議兼具知性啟迪與文化涵養之深意。</w:t>
      </w:r>
    </w:p>
    <w:p w14:paraId="56A8C9D5" w14:textId="77777777" w:rsidR="00791FE3" w:rsidRPr="00C14624" w:rsidRDefault="00791FE3" w:rsidP="008F43B9">
      <w:pPr>
        <w:adjustRightInd w:val="0"/>
        <w:snapToGrid w:val="0"/>
        <w:ind w:firstLine="360"/>
        <w:contextualSpacing/>
        <w:jc w:val="both"/>
        <w:rPr>
          <w:rFonts w:eastAsia="標楷體"/>
        </w:rPr>
      </w:pPr>
    </w:p>
    <w:p w14:paraId="7B9D2694" w14:textId="77777777" w:rsidR="006D5C41" w:rsidRPr="00C14624" w:rsidRDefault="006D5C41" w:rsidP="008F43B9">
      <w:pPr>
        <w:adjustRightInd w:val="0"/>
        <w:snapToGrid w:val="0"/>
        <w:ind w:firstLine="360"/>
        <w:contextualSpacing/>
        <w:jc w:val="both"/>
        <w:rPr>
          <w:rFonts w:eastAsia="標楷體"/>
        </w:rPr>
      </w:pPr>
    </w:p>
    <w:p w14:paraId="68549C06" w14:textId="7216B776" w:rsidR="002B509F" w:rsidRPr="00C14624" w:rsidRDefault="00C14624" w:rsidP="008F43B9">
      <w:pPr>
        <w:adjustRightInd w:val="0"/>
        <w:snapToGrid w:val="0"/>
        <w:spacing w:before="100" w:beforeAutospacing="1" w:after="100" w:afterAutospacing="1"/>
        <w:contextualSpacing/>
        <w:jc w:val="both"/>
        <w:outlineLvl w:val="1"/>
        <w:rPr>
          <w:rFonts w:eastAsia="標楷體"/>
          <w:b/>
          <w:bCs/>
          <w:sz w:val="36"/>
          <w:szCs w:val="36"/>
        </w:rPr>
      </w:pPr>
      <w:r>
        <w:rPr>
          <w:rFonts w:eastAsia="標楷體" w:hint="eastAsia"/>
          <w:b/>
          <w:bCs/>
          <w:sz w:val="36"/>
          <w:szCs w:val="36"/>
        </w:rPr>
        <w:lastRenderedPageBreak/>
        <w:t>二、</w:t>
      </w:r>
      <w:r w:rsidR="002B509F" w:rsidRPr="00C14624">
        <w:rPr>
          <w:rFonts w:eastAsia="標楷體"/>
          <w:b/>
          <w:bCs/>
          <w:sz w:val="36"/>
          <w:szCs w:val="36"/>
        </w:rPr>
        <w:t>Conference Theme</w:t>
      </w:r>
      <w:r w:rsidR="003D429B" w:rsidRPr="00C14624">
        <w:rPr>
          <w:rFonts w:eastAsia="標楷體"/>
          <w:b/>
          <w:bCs/>
          <w:sz w:val="36"/>
          <w:szCs w:val="36"/>
        </w:rPr>
        <w:t xml:space="preserve"> (</w:t>
      </w:r>
      <w:r w:rsidR="003D429B" w:rsidRPr="00C14624">
        <w:rPr>
          <w:rFonts w:eastAsia="標楷體"/>
          <w:b/>
          <w:bCs/>
          <w:sz w:val="36"/>
          <w:szCs w:val="36"/>
        </w:rPr>
        <w:t>大會主題</w:t>
      </w:r>
      <w:r w:rsidR="003D429B" w:rsidRPr="00C14624">
        <w:rPr>
          <w:rFonts w:eastAsia="標楷體"/>
          <w:b/>
          <w:bCs/>
          <w:sz w:val="36"/>
          <w:szCs w:val="36"/>
        </w:rPr>
        <w:t>)</w:t>
      </w:r>
    </w:p>
    <w:p w14:paraId="10F28A85" w14:textId="5C4B0056" w:rsidR="002B509F" w:rsidRPr="00C14624" w:rsidRDefault="00C14624" w:rsidP="00C14624">
      <w:pPr>
        <w:adjustRightInd w:val="0"/>
        <w:snapToGrid w:val="0"/>
        <w:spacing w:before="100" w:beforeAutospacing="1" w:after="100" w:afterAutospacing="1"/>
        <w:ind w:firstLine="480"/>
        <w:contextualSpacing/>
        <w:jc w:val="both"/>
        <w:rPr>
          <w:rFonts w:eastAsia="標楷體"/>
        </w:rPr>
      </w:pPr>
      <w:r>
        <w:rPr>
          <w:rFonts w:eastAsia="標楷體" w:hint="eastAsia"/>
        </w:rPr>
        <w:t xml:space="preserve">  </w:t>
      </w:r>
      <w:r w:rsidR="002B509F" w:rsidRPr="00C14624">
        <w:rPr>
          <w:rFonts w:eastAsia="標楷體"/>
        </w:rPr>
        <w:t xml:space="preserve">The theme of JCo-LSC 2026 is </w:t>
      </w:r>
      <w:r w:rsidR="00DF68DE" w:rsidRPr="00C14624">
        <w:rPr>
          <w:rFonts w:eastAsia="標楷體"/>
          <w:i/>
          <w:iCs/>
        </w:rPr>
        <w:t>L</w:t>
      </w:r>
      <w:r w:rsidR="002B509F" w:rsidRPr="00C14624">
        <w:rPr>
          <w:rFonts w:eastAsia="標楷體"/>
          <w:i/>
          <w:iCs/>
        </w:rPr>
        <w:t xml:space="preserve">inguistic </w:t>
      </w:r>
      <w:r w:rsidR="00DF68DE" w:rsidRPr="00C14624">
        <w:rPr>
          <w:rFonts w:eastAsia="標楷體"/>
          <w:i/>
          <w:iCs/>
        </w:rPr>
        <w:t>L</w:t>
      </w:r>
      <w:r w:rsidR="002B509F" w:rsidRPr="00C14624">
        <w:rPr>
          <w:rFonts w:eastAsia="標楷體"/>
          <w:i/>
          <w:iCs/>
        </w:rPr>
        <w:t xml:space="preserve">andscape: </w:t>
      </w:r>
      <w:r w:rsidR="00DF68DE" w:rsidRPr="00C14624">
        <w:rPr>
          <w:rFonts w:eastAsia="標楷體"/>
          <w:i/>
          <w:iCs/>
        </w:rPr>
        <w:t>T</w:t>
      </w:r>
      <w:r w:rsidR="002B509F" w:rsidRPr="00C14624">
        <w:rPr>
          <w:rFonts w:eastAsia="標楷體"/>
          <w:i/>
          <w:iCs/>
        </w:rPr>
        <w:t xml:space="preserve">heory and </w:t>
      </w:r>
      <w:r w:rsidR="00DF68DE" w:rsidRPr="00C14624">
        <w:rPr>
          <w:rFonts w:eastAsia="標楷體"/>
          <w:i/>
          <w:iCs/>
        </w:rPr>
        <w:t>A</w:t>
      </w:r>
      <w:r w:rsidR="002B509F" w:rsidRPr="00C14624">
        <w:rPr>
          <w:rFonts w:eastAsia="標楷體"/>
          <w:i/>
          <w:iCs/>
        </w:rPr>
        <w:t>pplication</w:t>
      </w:r>
      <w:r w:rsidR="002B509F" w:rsidRPr="00C14624">
        <w:rPr>
          <w:rFonts w:eastAsia="標楷體"/>
        </w:rPr>
        <w:t>. Linguistic landscapes serve both informational and symbolic functions, reflecting the power dynamics and social status of different linguistic communities within a given area. Beyond documenting visible language use in public spaces, this approach has developed into a highly interdisciplinary framework engaging with affect, art, embodiment, borderscapes, urban life, education, ethnic spaces, extreme environments, gender and sexuality, language learning, language policy, linguistic awareness, rights and activism, minority languages, memorialization, multilingualism, protest and dissent, rural contexts, war-affected spaces, and (eco)tourism (see Blackwood, Tufi, &amp; Amos, 2024).</w:t>
      </w:r>
    </w:p>
    <w:p w14:paraId="43B8B8DA" w14:textId="56DE0854" w:rsidR="002B509F" w:rsidRPr="00C14624" w:rsidRDefault="006D5C41" w:rsidP="008F43B9">
      <w:pPr>
        <w:adjustRightInd w:val="0"/>
        <w:snapToGrid w:val="0"/>
        <w:spacing w:before="100" w:beforeAutospacing="1" w:after="100" w:afterAutospacing="1"/>
        <w:contextualSpacing/>
        <w:jc w:val="both"/>
        <w:rPr>
          <w:rFonts w:eastAsia="標楷體"/>
        </w:rPr>
      </w:pPr>
      <w:r w:rsidRPr="00C14624">
        <w:rPr>
          <w:rFonts w:eastAsia="標楷體"/>
        </w:rPr>
        <w:tab/>
      </w:r>
      <w:r w:rsidR="002B509F" w:rsidRPr="00C14624">
        <w:rPr>
          <w:rFonts w:eastAsia="標楷體"/>
        </w:rPr>
        <w:t>Building on these developments, the conference seeks to encourage emerging research directions that address underexplored contexts and everyday spaces, highlighting how linguistic landscape studies continue to evolve across regions and disciplines.</w:t>
      </w:r>
    </w:p>
    <w:p w14:paraId="568FBA8D" w14:textId="77777777" w:rsidR="006D5C41" w:rsidRPr="00C14624" w:rsidRDefault="006D5C41" w:rsidP="008F43B9">
      <w:pPr>
        <w:adjustRightInd w:val="0"/>
        <w:snapToGrid w:val="0"/>
        <w:spacing w:before="100" w:beforeAutospacing="1" w:after="100" w:afterAutospacing="1"/>
        <w:contextualSpacing/>
        <w:jc w:val="both"/>
        <w:rPr>
          <w:rFonts w:eastAsia="標楷體"/>
        </w:rPr>
      </w:pPr>
    </w:p>
    <w:p w14:paraId="494BBD42" w14:textId="27C3AFE6" w:rsidR="003D429B" w:rsidRPr="00C14624" w:rsidRDefault="003D429B" w:rsidP="008F43B9">
      <w:pPr>
        <w:adjustRightInd w:val="0"/>
        <w:snapToGrid w:val="0"/>
        <w:ind w:firstLine="480"/>
        <w:contextualSpacing/>
        <w:jc w:val="both"/>
        <w:rPr>
          <w:rFonts w:eastAsia="標楷體"/>
        </w:rPr>
      </w:pPr>
      <w:r w:rsidRPr="00C14624">
        <w:rPr>
          <w:rFonts w:eastAsia="標楷體"/>
        </w:rPr>
        <w:t>本屆</w:t>
      </w:r>
      <w:r w:rsidRPr="00C14624">
        <w:rPr>
          <w:rFonts w:eastAsia="標楷體"/>
        </w:rPr>
        <w:t>JCo-LSC 2026</w:t>
      </w:r>
      <w:r w:rsidRPr="00C14624">
        <w:rPr>
          <w:rFonts w:eastAsia="標楷體"/>
        </w:rPr>
        <w:t>以「語言地景：理論與應用」（</w:t>
      </w:r>
      <w:r w:rsidRPr="00C14624">
        <w:rPr>
          <w:rFonts w:eastAsia="標楷體"/>
        </w:rPr>
        <w:t>Linguistic Landscape: Theory and Application</w:t>
      </w:r>
      <w:r w:rsidRPr="00C14624">
        <w:rPr>
          <w:rFonts w:eastAsia="標楷體"/>
        </w:rPr>
        <w:t>）為大會主題。夫語言地景者，兼具資訊傳達與象徵表意之功能，足以映現特定地域中各語言社群之權力關係、社會位置與文化聲量。其研究不僅觀察公共空間中可見之語言符號，亦已發展為一高度跨領域之學術取徑，所涉議題廣及情感、藝術、身體性、邊界空間、都市生活、教育、族群場域、極端環境、性別與性／別、語言學習、語言政策、語言意識、語言權利與社會運動、少數語言、記憶與紀念、多語現象、抗爭與異議、鄉村脈絡、戰爭空間，以及生態觀光等面向（參見</w:t>
      </w:r>
      <w:r w:rsidRPr="00C14624">
        <w:rPr>
          <w:rFonts w:eastAsia="標楷體"/>
        </w:rPr>
        <w:t>Blackwood, Tufi, &amp; Amos, 2024</w:t>
      </w:r>
      <w:r w:rsidRPr="00C14624">
        <w:rPr>
          <w:rFonts w:eastAsia="標楷體"/>
        </w:rPr>
        <w:t>）。</w:t>
      </w:r>
    </w:p>
    <w:p w14:paraId="7AA88233" w14:textId="7E316DBC" w:rsidR="003D429B" w:rsidRPr="00C14624" w:rsidRDefault="003D429B" w:rsidP="008F43B9">
      <w:pPr>
        <w:adjustRightInd w:val="0"/>
        <w:snapToGrid w:val="0"/>
        <w:ind w:firstLine="480"/>
        <w:contextualSpacing/>
        <w:jc w:val="both"/>
        <w:rPr>
          <w:rFonts w:eastAsia="標楷體"/>
        </w:rPr>
      </w:pPr>
      <w:r w:rsidRPr="00C14624">
        <w:rPr>
          <w:rFonts w:eastAsia="標楷體"/>
        </w:rPr>
        <w:t>承此學術發展之勢，本研討會期能鼓勵更多關注日常空間、邊緣場域與未竟議題之新興研究，藉以彰顯語言地景研究如何跨越地域疆界與學科藩籬，持續開展其理論深度與實證廣度。</w:t>
      </w:r>
    </w:p>
    <w:p w14:paraId="5C9A9C0D" w14:textId="77777777" w:rsidR="006D5C41" w:rsidRPr="00C14624" w:rsidRDefault="006D5C41" w:rsidP="008F43B9">
      <w:pPr>
        <w:adjustRightInd w:val="0"/>
        <w:snapToGrid w:val="0"/>
        <w:ind w:firstLine="480"/>
        <w:contextualSpacing/>
        <w:jc w:val="both"/>
        <w:rPr>
          <w:rFonts w:eastAsia="標楷體"/>
        </w:rPr>
      </w:pPr>
    </w:p>
    <w:p w14:paraId="45DF5AC8" w14:textId="3195842A" w:rsidR="00343DDD" w:rsidRPr="00C14624" w:rsidRDefault="00C14624" w:rsidP="008F43B9">
      <w:pPr>
        <w:adjustRightInd w:val="0"/>
        <w:snapToGrid w:val="0"/>
        <w:spacing w:before="100" w:beforeAutospacing="1" w:after="100" w:afterAutospacing="1"/>
        <w:contextualSpacing/>
        <w:jc w:val="both"/>
        <w:outlineLvl w:val="1"/>
        <w:rPr>
          <w:rFonts w:eastAsia="標楷體"/>
          <w:b/>
          <w:bCs/>
          <w:sz w:val="36"/>
          <w:szCs w:val="36"/>
        </w:rPr>
      </w:pPr>
      <w:r>
        <w:rPr>
          <w:rFonts w:eastAsia="標楷體" w:hint="eastAsia"/>
          <w:b/>
          <w:bCs/>
          <w:sz w:val="36"/>
          <w:szCs w:val="36"/>
        </w:rPr>
        <w:t>三、</w:t>
      </w:r>
      <w:r w:rsidR="00343DDD" w:rsidRPr="00C14624">
        <w:rPr>
          <w:rFonts w:eastAsia="標楷體"/>
          <w:b/>
          <w:bCs/>
          <w:sz w:val="36"/>
          <w:szCs w:val="36"/>
        </w:rPr>
        <w:t>Thematic Panels</w:t>
      </w:r>
      <w:r w:rsidR="006D5C41" w:rsidRPr="00C14624">
        <w:rPr>
          <w:rFonts w:eastAsia="標楷體"/>
          <w:b/>
          <w:bCs/>
          <w:sz w:val="36"/>
          <w:szCs w:val="36"/>
        </w:rPr>
        <w:t xml:space="preserve"> (</w:t>
      </w:r>
      <w:r w:rsidR="006D5C41" w:rsidRPr="00C14624">
        <w:rPr>
          <w:rFonts w:eastAsia="標楷體"/>
          <w:b/>
          <w:bCs/>
          <w:sz w:val="36"/>
          <w:szCs w:val="36"/>
        </w:rPr>
        <w:t>主題論壇</w:t>
      </w:r>
      <w:r w:rsidR="006D5C41" w:rsidRPr="00C14624">
        <w:rPr>
          <w:rFonts w:eastAsia="標楷體"/>
          <w:b/>
          <w:bCs/>
          <w:sz w:val="36"/>
          <w:szCs w:val="36"/>
        </w:rPr>
        <w:t>)</w:t>
      </w:r>
    </w:p>
    <w:p w14:paraId="24AA8180" w14:textId="77777777" w:rsidR="00343DDD" w:rsidRPr="00C14624" w:rsidRDefault="00343DDD" w:rsidP="008F43B9">
      <w:pPr>
        <w:adjustRightInd w:val="0"/>
        <w:snapToGrid w:val="0"/>
        <w:spacing w:before="100" w:beforeAutospacing="1" w:after="100" w:afterAutospacing="1"/>
        <w:contextualSpacing/>
        <w:jc w:val="both"/>
        <w:rPr>
          <w:rFonts w:eastAsia="標楷體"/>
        </w:rPr>
      </w:pPr>
      <w:r w:rsidRPr="00C14624">
        <w:rPr>
          <w:rFonts w:eastAsia="標楷體"/>
        </w:rPr>
        <w:t>JCo-LSC 2026 will feature two thematic panels focusing on linguistic landscape research from both regional and transnational perspectives.</w:t>
      </w:r>
    </w:p>
    <w:p w14:paraId="6071FCF3" w14:textId="77777777" w:rsidR="006D5C41" w:rsidRPr="00C14624" w:rsidRDefault="006D5C41" w:rsidP="008F43B9">
      <w:pPr>
        <w:adjustRightInd w:val="0"/>
        <w:snapToGrid w:val="0"/>
        <w:spacing w:before="100" w:beforeAutospacing="1" w:after="100" w:afterAutospacing="1"/>
        <w:contextualSpacing/>
        <w:jc w:val="both"/>
        <w:outlineLvl w:val="2"/>
        <w:rPr>
          <w:rFonts w:eastAsia="標楷體"/>
          <w:b/>
          <w:bCs/>
          <w:sz w:val="27"/>
          <w:szCs w:val="27"/>
        </w:rPr>
      </w:pPr>
    </w:p>
    <w:p w14:paraId="3C36D2FB" w14:textId="3261792A" w:rsidR="00343DDD" w:rsidRPr="00C14624" w:rsidRDefault="00343DDD" w:rsidP="008F43B9">
      <w:pPr>
        <w:adjustRightInd w:val="0"/>
        <w:snapToGrid w:val="0"/>
        <w:spacing w:before="100" w:beforeAutospacing="1" w:after="100" w:afterAutospacing="1"/>
        <w:contextualSpacing/>
        <w:jc w:val="both"/>
        <w:outlineLvl w:val="2"/>
        <w:rPr>
          <w:rFonts w:eastAsia="標楷體"/>
          <w:b/>
          <w:bCs/>
          <w:sz w:val="27"/>
          <w:szCs w:val="27"/>
        </w:rPr>
      </w:pPr>
      <w:r w:rsidRPr="00C14624">
        <w:rPr>
          <w:rFonts w:eastAsia="標楷體"/>
          <w:b/>
          <w:bCs/>
          <w:sz w:val="27"/>
          <w:szCs w:val="27"/>
        </w:rPr>
        <w:t>Panel 1: Taiwan’s Linguistic Landscape in Taiwan–Japan Comparative Perspective</w:t>
      </w:r>
    </w:p>
    <w:p w14:paraId="1E48CBF7" w14:textId="77777777" w:rsidR="00343DDD" w:rsidRPr="00C14624" w:rsidRDefault="00343DDD" w:rsidP="008F43B9">
      <w:pPr>
        <w:adjustRightInd w:val="0"/>
        <w:snapToGrid w:val="0"/>
        <w:spacing w:before="100" w:beforeAutospacing="1" w:after="100" w:afterAutospacing="1"/>
        <w:contextualSpacing/>
        <w:jc w:val="both"/>
        <w:rPr>
          <w:rFonts w:eastAsia="標楷體"/>
        </w:rPr>
      </w:pPr>
      <w:r w:rsidRPr="00C14624">
        <w:rPr>
          <w:rFonts w:eastAsia="標楷體"/>
        </w:rPr>
        <w:t>This panel examines linguistic landscapes as visible expressions of multilingualism, language policy, and social meaning. It focuses on Taiwan’s unique sociolinguistic context, where Mandarin, Southern Min, Hakka, and other languages coexist and interact through layered written forms. By incorporating comparative perspectives from Japan and beyond, the panel aims to reassess existing theoretical frameworks and explore implications for language policy, education, and public discourse.</w:t>
      </w:r>
    </w:p>
    <w:p w14:paraId="31579809" w14:textId="77777777" w:rsidR="006D5C41" w:rsidRPr="00C14624" w:rsidRDefault="006D5C41" w:rsidP="008F43B9">
      <w:pPr>
        <w:adjustRightInd w:val="0"/>
        <w:snapToGrid w:val="0"/>
        <w:spacing w:before="100" w:beforeAutospacing="1" w:after="100" w:afterAutospacing="1"/>
        <w:contextualSpacing/>
        <w:jc w:val="both"/>
        <w:rPr>
          <w:rFonts w:eastAsia="標楷體"/>
          <w:b/>
          <w:bCs/>
        </w:rPr>
      </w:pPr>
    </w:p>
    <w:p w14:paraId="69C581F8" w14:textId="1001D511" w:rsidR="00343DDD" w:rsidRPr="00C14624" w:rsidRDefault="00343DDD" w:rsidP="008F43B9">
      <w:pPr>
        <w:adjustRightInd w:val="0"/>
        <w:snapToGrid w:val="0"/>
        <w:spacing w:before="100" w:beforeAutospacing="1" w:after="100" w:afterAutospacing="1"/>
        <w:contextualSpacing/>
        <w:jc w:val="both"/>
        <w:rPr>
          <w:rFonts w:eastAsia="標楷體"/>
        </w:rPr>
      </w:pPr>
      <w:r w:rsidRPr="00C14624">
        <w:rPr>
          <w:rFonts w:eastAsia="標楷體"/>
          <w:b/>
          <w:bCs/>
        </w:rPr>
        <w:t>Panel Speakers</w:t>
      </w:r>
    </w:p>
    <w:p w14:paraId="5917EC9F" w14:textId="77777777" w:rsidR="00343DDD" w:rsidRPr="00C14624" w:rsidRDefault="00343DDD" w:rsidP="008F43B9">
      <w:pPr>
        <w:numPr>
          <w:ilvl w:val="0"/>
          <w:numId w:val="1"/>
        </w:numPr>
        <w:adjustRightInd w:val="0"/>
        <w:snapToGrid w:val="0"/>
        <w:spacing w:before="100" w:beforeAutospacing="1" w:after="100" w:afterAutospacing="1"/>
        <w:contextualSpacing/>
        <w:jc w:val="both"/>
        <w:rPr>
          <w:rFonts w:eastAsia="標楷體"/>
        </w:rPr>
      </w:pPr>
      <w:r w:rsidRPr="00C14624">
        <w:rPr>
          <w:rFonts w:eastAsia="標楷體"/>
        </w:rPr>
        <w:t xml:space="preserve">I-Chun Chen (National Formosa University, Taiwan) </w:t>
      </w:r>
    </w:p>
    <w:p w14:paraId="05DD6E53" w14:textId="13DC788D" w:rsidR="00343DDD" w:rsidRPr="00C14624" w:rsidRDefault="00343DDD" w:rsidP="008F43B9">
      <w:pPr>
        <w:numPr>
          <w:ilvl w:val="0"/>
          <w:numId w:val="1"/>
        </w:numPr>
        <w:adjustRightInd w:val="0"/>
        <w:snapToGrid w:val="0"/>
        <w:spacing w:before="100" w:beforeAutospacing="1" w:after="100" w:afterAutospacing="1"/>
        <w:contextualSpacing/>
        <w:jc w:val="both"/>
        <w:rPr>
          <w:rFonts w:eastAsia="標楷體"/>
        </w:rPr>
      </w:pPr>
      <w:r w:rsidRPr="00C14624">
        <w:rPr>
          <w:rFonts w:eastAsia="標楷體"/>
        </w:rPr>
        <w:t>Kui-Lan Ong</w:t>
      </w:r>
      <w:r w:rsidR="00777174" w:rsidRPr="00C14624">
        <w:rPr>
          <w:rFonts w:eastAsia="標楷體"/>
        </w:rPr>
        <w:t xml:space="preserve"> </w:t>
      </w:r>
      <w:r w:rsidRPr="00C14624">
        <w:rPr>
          <w:rFonts w:eastAsia="標楷體"/>
        </w:rPr>
        <w:t xml:space="preserve">(National Taipei University of Education, Taiwan) </w:t>
      </w:r>
    </w:p>
    <w:p w14:paraId="1ADE2279" w14:textId="77777777" w:rsidR="00343DDD" w:rsidRPr="00C14624" w:rsidRDefault="00343DDD" w:rsidP="008F43B9">
      <w:pPr>
        <w:numPr>
          <w:ilvl w:val="0"/>
          <w:numId w:val="1"/>
        </w:numPr>
        <w:adjustRightInd w:val="0"/>
        <w:snapToGrid w:val="0"/>
        <w:spacing w:before="100" w:beforeAutospacing="1" w:after="100" w:afterAutospacing="1"/>
        <w:contextualSpacing/>
        <w:jc w:val="both"/>
        <w:rPr>
          <w:rFonts w:eastAsia="標楷體"/>
        </w:rPr>
      </w:pPr>
      <w:r w:rsidRPr="00C14624">
        <w:rPr>
          <w:rFonts w:eastAsia="標楷體"/>
          <w:color w:val="000000"/>
          <w:lang w:eastAsia="ja-JP"/>
        </w:rPr>
        <w:t>Huī-bîng</w:t>
      </w:r>
      <w:r w:rsidRPr="00C14624">
        <w:rPr>
          <w:rFonts w:eastAsia="標楷體"/>
        </w:rPr>
        <w:t xml:space="preserve"> </w:t>
      </w:r>
      <w:r w:rsidRPr="00C14624">
        <w:rPr>
          <w:rFonts w:eastAsia="標楷體"/>
          <w:color w:val="000000"/>
          <w:lang w:eastAsia="ja-JP"/>
        </w:rPr>
        <w:t>Tshuà</w:t>
      </w:r>
      <w:r w:rsidRPr="00C14624">
        <w:rPr>
          <w:rFonts w:eastAsia="標楷體"/>
        </w:rPr>
        <w:t xml:space="preserve"> (National Taiwan Normal University, Taiwan) </w:t>
      </w:r>
    </w:p>
    <w:p w14:paraId="56DD37E6" w14:textId="77777777" w:rsidR="00343DDD" w:rsidRPr="00C14624" w:rsidRDefault="00343DDD" w:rsidP="008F43B9">
      <w:pPr>
        <w:numPr>
          <w:ilvl w:val="0"/>
          <w:numId w:val="1"/>
        </w:numPr>
        <w:adjustRightInd w:val="0"/>
        <w:snapToGrid w:val="0"/>
        <w:spacing w:before="100" w:beforeAutospacing="1" w:after="100" w:afterAutospacing="1"/>
        <w:contextualSpacing/>
        <w:jc w:val="both"/>
        <w:rPr>
          <w:rFonts w:eastAsia="標楷體"/>
        </w:rPr>
      </w:pPr>
      <w:r w:rsidRPr="00C14624">
        <w:rPr>
          <w:rFonts w:eastAsia="標楷體"/>
        </w:rPr>
        <w:t xml:space="preserve">Chiemi Hidaka (Meiji Gakuin University, Japan) </w:t>
      </w:r>
    </w:p>
    <w:p w14:paraId="7FB65861" w14:textId="77777777" w:rsidR="00343DDD" w:rsidRPr="00C14624" w:rsidRDefault="00343DDD" w:rsidP="008F43B9">
      <w:pPr>
        <w:numPr>
          <w:ilvl w:val="0"/>
          <w:numId w:val="1"/>
        </w:numPr>
        <w:adjustRightInd w:val="0"/>
        <w:snapToGrid w:val="0"/>
        <w:spacing w:before="100" w:beforeAutospacing="1" w:after="100" w:afterAutospacing="1"/>
        <w:contextualSpacing/>
        <w:jc w:val="both"/>
        <w:rPr>
          <w:rFonts w:eastAsia="標楷體"/>
        </w:rPr>
      </w:pPr>
      <w:r w:rsidRPr="00C14624">
        <w:rPr>
          <w:rFonts w:eastAsia="標楷體"/>
        </w:rPr>
        <w:t xml:space="preserve">Kazuo Yamashita (Keio University, Japan) </w:t>
      </w:r>
    </w:p>
    <w:p w14:paraId="5B346991" w14:textId="77777777" w:rsidR="006D5C41" w:rsidRPr="00C14624" w:rsidRDefault="006D5C41" w:rsidP="008F43B9">
      <w:pPr>
        <w:adjustRightInd w:val="0"/>
        <w:snapToGrid w:val="0"/>
        <w:spacing w:before="100" w:beforeAutospacing="1" w:after="100" w:afterAutospacing="1"/>
        <w:contextualSpacing/>
        <w:jc w:val="both"/>
        <w:outlineLvl w:val="2"/>
        <w:rPr>
          <w:rFonts w:eastAsia="標楷體"/>
          <w:b/>
          <w:bCs/>
          <w:sz w:val="27"/>
          <w:szCs w:val="27"/>
        </w:rPr>
      </w:pPr>
    </w:p>
    <w:p w14:paraId="11697BAD" w14:textId="08706737" w:rsidR="00343DDD" w:rsidRPr="00C14624" w:rsidRDefault="00343DDD" w:rsidP="008F43B9">
      <w:pPr>
        <w:adjustRightInd w:val="0"/>
        <w:snapToGrid w:val="0"/>
        <w:spacing w:before="100" w:beforeAutospacing="1" w:after="100" w:afterAutospacing="1"/>
        <w:contextualSpacing/>
        <w:jc w:val="both"/>
        <w:outlineLvl w:val="2"/>
        <w:rPr>
          <w:rFonts w:eastAsia="標楷體"/>
          <w:b/>
          <w:bCs/>
          <w:sz w:val="27"/>
          <w:szCs w:val="27"/>
        </w:rPr>
      </w:pPr>
      <w:r w:rsidRPr="00C14624">
        <w:rPr>
          <w:rFonts w:eastAsia="標楷體"/>
          <w:b/>
          <w:bCs/>
          <w:sz w:val="27"/>
          <w:szCs w:val="27"/>
        </w:rPr>
        <w:t>Panel 2: The Language and Symbolism of Asian Culinary Spaces Beyond Asia</w:t>
      </w:r>
    </w:p>
    <w:p w14:paraId="16BA47AF" w14:textId="77777777" w:rsidR="00343DDD" w:rsidRPr="00C14624" w:rsidRDefault="00343DDD" w:rsidP="008F43B9">
      <w:pPr>
        <w:adjustRightInd w:val="0"/>
        <w:snapToGrid w:val="0"/>
        <w:spacing w:before="100" w:beforeAutospacing="1" w:after="100" w:afterAutospacing="1"/>
        <w:contextualSpacing/>
        <w:jc w:val="both"/>
        <w:rPr>
          <w:rFonts w:eastAsia="標楷體"/>
        </w:rPr>
      </w:pPr>
      <w:r w:rsidRPr="00C14624">
        <w:rPr>
          <w:rFonts w:eastAsia="標楷體"/>
        </w:rPr>
        <w:t>This panel explores how Asian culinary spaces function as sites of linguistic, cultural, and symbolic exchange across global contexts. Drawing on linguistic landscape and multimodal approaches, it examines how language, design, and spatial practices shape identity, authenticity, and intercultural communication. Through case studies from Europe, North America, and North Africa, the panel highlights the role of food in cultural globalization and soft power.</w:t>
      </w:r>
    </w:p>
    <w:p w14:paraId="40A0E89A" w14:textId="77777777" w:rsidR="006D5C41" w:rsidRPr="00C14624" w:rsidRDefault="006D5C41" w:rsidP="008F43B9">
      <w:pPr>
        <w:adjustRightInd w:val="0"/>
        <w:snapToGrid w:val="0"/>
        <w:spacing w:before="100" w:beforeAutospacing="1" w:after="100" w:afterAutospacing="1"/>
        <w:contextualSpacing/>
        <w:jc w:val="both"/>
        <w:rPr>
          <w:rFonts w:eastAsia="標楷體"/>
          <w:b/>
          <w:bCs/>
        </w:rPr>
      </w:pPr>
    </w:p>
    <w:p w14:paraId="035CC205" w14:textId="04C2CF8C" w:rsidR="00343DDD" w:rsidRPr="00C14624" w:rsidRDefault="00343DDD" w:rsidP="008F43B9">
      <w:pPr>
        <w:adjustRightInd w:val="0"/>
        <w:snapToGrid w:val="0"/>
        <w:spacing w:before="100" w:beforeAutospacing="1" w:after="100" w:afterAutospacing="1"/>
        <w:contextualSpacing/>
        <w:jc w:val="both"/>
        <w:rPr>
          <w:rFonts w:eastAsia="標楷體"/>
        </w:rPr>
      </w:pPr>
      <w:r w:rsidRPr="00C14624">
        <w:rPr>
          <w:rFonts w:eastAsia="標楷體"/>
          <w:b/>
          <w:bCs/>
        </w:rPr>
        <w:lastRenderedPageBreak/>
        <w:t>Panel Speakers</w:t>
      </w:r>
    </w:p>
    <w:p w14:paraId="491411AF" w14:textId="6E4C1840" w:rsidR="000D3FFD" w:rsidRPr="00C14624" w:rsidRDefault="00343DDD" w:rsidP="008F43B9">
      <w:pPr>
        <w:numPr>
          <w:ilvl w:val="0"/>
          <w:numId w:val="2"/>
        </w:numPr>
        <w:adjustRightInd w:val="0"/>
        <w:snapToGrid w:val="0"/>
        <w:spacing w:before="100" w:beforeAutospacing="1" w:after="100" w:afterAutospacing="1"/>
        <w:contextualSpacing/>
        <w:jc w:val="both"/>
        <w:rPr>
          <w:rFonts w:eastAsia="標楷體"/>
          <w:lang w:val="pl-PL"/>
        </w:rPr>
      </w:pPr>
      <w:r w:rsidRPr="00C14624">
        <w:rPr>
          <w:rFonts w:eastAsia="標楷體"/>
          <w:lang w:val="pl-PL"/>
        </w:rPr>
        <w:t>Li-Chi Chen</w:t>
      </w:r>
      <w:r w:rsidR="000D3FFD" w:rsidRPr="00C14624">
        <w:rPr>
          <w:rFonts w:eastAsia="標楷體"/>
          <w:lang w:val="pl-PL"/>
        </w:rPr>
        <w:t xml:space="preserve"> (Kazimierz Wielki University, Poland)</w:t>
      </w:r>
    </w:p>
    <w:p w14:paraId="188BEB32" w14:textId="36392382" w:rsidR="00343DDD" w:rsidRPr="00C14624" w:rsidRDefault="00343DDD" w:rsidP="008F43B9">
      <w:pPr>
        <w:numPr>
          <w:ilvl w:val="0"/>
          <w:numId w:val="2"/>
        </w:numPr>
        <w:adjustRightInd w:val="0"/>
        <w:snapToGrid w:val="0"/>
        <w:spacing w:before="100" w:beforeAutospacing="1" w:after="100" w:afterAutospacing="1"/>
        <w:contextualSpacing/>
        <w:jc w:val="both"/>
        <w:rPr>
          <w:rFonts w:eastAsia="標楷體"/>
          <w:lang w:val="pl-PL"/>
        </w:rPr>
      </w:pPr>
      <w:r w:rsidRPr="00C14624">
        <w:rPr>
          <w:rFonts w:eastAsia="標楷體"/>
          <w:lang w:val="pl-PL"/>
        </w:rPr>
        <w:t xml:space="preserve">Eryk Hajndrych (Kazimierz Wielki University, Poland) </w:t>
      </w:r>
    </w:p>
    <w:p w14:paraId="4ACAAB8A" w14:textId="77777777" w:rsidR="00343DDD" w:rsidRPr="00C14624" w:rsidRDefault="00343DDD" w:rsidP="008F43B9">
      <w:pPr>
        <w:numPr>
          <w:ilvl w:val="0"/>
          <w:numId w:val="2"/>
        </w:numPr>
        <w:adjustRightInd w:val="0"/>
        <w:snapToGrid w:val="0"/>
        <w:spacing w:before="100" w:beforeAutospacing="1" w:after="100" w:afterAutospacing="1"/>
        <w:contextualSpacing/>
        <w:jc w:val="both"/>
        <w:rPr>
          <w:rFonts w:eastAsia="標楷體"/>
        </w:rPr>
      </w:pPr>
      <w:r w:rsidRPr="00C14624">
        <w:rPr>
          <w:rFonts w:eastAsia="標楷體"/>
        </w:rPr>
        <w:t xml:space="preserve">Daiki Horiguchi (Kyoto University, Japan) </w:t>
      </w:r>
    </w:p>
    <w:p w14:paraId="52DF06AC" w14:textId="77777777" w:rsidR="00343DDD" w:rsidRPr="00C14624" w:rsidRDefault="00343DDD" w:rsidP="008F43B9">
      <w:pPr>
        <w:numPr>
          <w:ilvl w:val="0"/>
          <w:numId w:val="2"/>
        </w:numPr>
        <w:adjustRightInd w:val="0"/>
        <w:snapToGrid w:val="0"/>
        <w:spacing w:before="100" w:beforeAutospacing="1" w:after="100" w:afterAutospacing="1"/>
        <w:contextualSpacing/>
        <w:jc w:val="both"/>
        <w:rPr>
          <w:rFonts w:eastAsia="標楷體"/>
        </w:rPr>
      </w:pPr>
      <w:r w:rsidRPr="00C14624">
        <w:rPr>
          <w:rFonts w:eastAsia="標楷體"/>
        </w:rPr>
        <w:t xml:space="preserve">Mifdal Mohamed (Chouaib Doukkali University, Morocco) </w:t>
      </w:r>
    </w:p>
    <w:p w14:paraId="65F3E5CE" w14:textId="40BBDB27" w:rsidR="006D5C41" w:rsidRPr="00C14624" w:rsidRDefault="00343DDD" w:rsidP="008F43B9">
      <w:pPr>
        <w:numPr>
          <w:ilvl w:val="0"/>
          <w:numId w:val="2"/>
        </w:numPr>
        <w:adjustRightInd w:val="0"/>
        <w:snapToGrid w:val="0"/>
        <w:spacing w:before="100" w:beforeAutospacing="1" w:after="100" w:afterAutospacing="1"/>
        <w:contextualSpacing/>
        <w:jc w:val="both"/>
        <w:rPr>
          <w:rFonts w:eastAsia="標楷體"/>
        </w:rPr>
      </w:pPr>
      <w:r w:rsidRPr="00C14624">
        <w:rPr>
          <w:rFonts w:eastAsia="標楷體"/>
        </w:rPr>
        <w:t>Ting-Ting Christina Hsu (Chung Yuan Christian University, Taiwan)</w:t>
      </w:r>
    </w:p>
    <w:p w14:paraId="07077AC8" w14:textId="77777777" w:rsidR="006D5C41" w:rsidRPr="00C14624" w:rsidRDefault="006D5C41" w:rsidP="008F43B9">
      <w:pPr>
        <w:adjustRightInd w:val="0"/>
        <w:snapToGrid w:val="0"/>
        <w:ind w:firstLine="480"/>
        <w:contextualSpacing/>
        <w:jc w:val="both"/>
        <w:rPr>
          <w:rFonts w:eastAsia="標楷體"/>
        </w:rPr>
      </w:pPr>
    </w:p>
    <w:p w14:paraId="705A16CA" w14:textId="4B2935F3" w:rsidR="006D5C41" w:rsidRPr="00C14624" w:rsidRDefault="006D5C41" w:rsidP="008F43B9">
      <w:pPr>
        <w:adjustRightInd w:val="0"/>
        <w:snapToGrid w:val="0"/>
        <w:ind w:firstLine="480"/>
        <w:contextualSpacing/>
        <w:jc w:val="both"/>
        <w:rPr>
          <w:rFonts w:eastAsia="標楷體"/>
        </w:rPr>
      </w:pPr>
      <w:r w:rsidRPr="00C14624">
        <w:rPr>
          <w:rFonts w:eastAsia="標楷體"/>
        </w:rPr>
        <w:t>JCo-LSC 2026</w:t>
      </w:r>
      <w:r w:rsidRPr="00C14624">
        <w:rPr>
          <w:rFonts w:eastAsia="標楷體"/>
        </w:rPr>
        <w:t>將設兩場主題論壇，分別自區域比較與跨國流動之視角，探討語言地景</w:t>
      </w:r>
    </w:p>
    <w:p w14:paraId="191573AB" w14:textId="7808455E" w:rsidR="006D5C41" w:rsidRPr="00C14624" w:rsidRDefault="006D5C41" w:rsidP="008F43B9">
      <w:pPr>
        <w:adjustRightInd w:val="0"/>
        <w:snapToGrid w:val="0"/>
        <w:contextualSpacing/>
        <w:jc w:val="both"/>
        <w:rPr>
          <w:rFonts w:eastAsia="標楷體"/>
        </w:rPr>
      </w:pPr>
      <w:r w:rsidRPr="00C14624">
        <w:rPr>
          <w:rFonts w:eastAsia="標楷體"/>
        </w:rPr>
        <w:t>研究之重要議題。</w:t>
      </w:r>
    </w:p>
    <w:p w14:paraId="3FFDF0D4" w14:textId="77777777" w:rsidR="006D5C41" w:rsidRPr="00C14624" w:rsidRDefault="006D5C41" w:rsidP="008F43B9">
      <w:pPr>
        <w:adjustRightInd w:val="0"/>
        <w:snapToGrid w:val="0"/>
        <w:ind w:firstLine="480"/>
        <w:contextualSpacing/>
        <w:jc w:val="both"/>
        <w:rPr>
          <w:rFonts w:eastAsia="標楷體"/>
        </w:rPr>
      </w:pPr>
    </w:p>
    <w:p w14:paraId="67031BB8" w14:textId="77777777" w:rsidR="006D5C41" w:rsidRPr="00C14624" w:rsidRDefault="006D5C41" w:rsidP="008F43B9">
      <w:pPr>
        <w:adjustRightInd w:val="0"/>
        <w:snapToGrid w:val="0"/>
        <w:contextualSpacing/>
        <w:jc w:val="both"/>
        <w:rPr>
          <w:rFonts w:eastAsia="標楷體"/>
          <w:b/>
          <w:bCs/>
        </w:rPr>
      </w:pPr>
      <w:r w:rsidRPr="00C14624">
        <w:rPr>
          <w:rFonts w:ascii="新細明體" w:eastAsia="新細明體" w:hAnsi="新細明體" w:cs="新細明體" w:hint="eastAsia"/>
          <w:b/>
          <w:bCs/>
        </w:rPr>
        <w:t>◆</w:t>
      </w:r>
      <w:r w:rsidRPr="00C14624">
        <w:rPr>
          <w:rFonts w:eastAsia="標楷體"/>
          <w:b/>
          <w:bCs/>
        </w:rPr>
        <w:t>論壇一：臺灣語言地景之臺日比較視野</w:t>
      </w:r>
    </w:p>
    <w:p w14:paraId="4D2E985D" w14:textId="77777777" w:rsidR="006D5C41" w:rsidRPr="00C14624" w:rsidRDefault="006D5C41" w:rsidP="008F43B9">
      <w:pPr>
        <w:adjustRightInd w:val="0"/>
        <w:snapToGrid w:val="0"/>
        <w:ind w:firstLine="480"/>
        <w:contextualSpacing/>
        <w:jc w:val="both"/>
        <w:rPr>
          <w:rFonts w:eastAsia="標楷體"/>
        </w:rPr>
      </w:pPr>
      <w:r w:rsidRPr="00C14624">
        <w:rPr>
          <w:rFonts w:eastAsia="標楷體"/>
        </w:rPr>
        <w:t>本論壇旨在探討語言地景如何作為多語現象、語言政策與社會意義之可視化表徵，並聚焦臺灣獨特之社會語言情境。臺灣之地，華語、臺語、客語及其他語言並存互涉，復以多層文字形式交相呈現，構成豐富而複雜之語言地景。論壇將進一步引入日本及其他地區之比較視野，重省既有理論框架，並探討其於語言政策、教育實踐與公共論述中所具之啟示。</w:t>
      </w:r>
    </w:p>
    <w:p w14:paraId="612687B7" w14:textId="77777777" w:rsidR="006D5C41" w:rsidRPr="00C14624" w:rsidRDefault="006D5C41" w:rsidP="008F43B9">
      <w:pPr>
        <w:adjustRightInd w:val="0"/>
        <w:snapToGrid w:val="0"/>
        <w:ind w:firstLine="480"/>
        <w:contextualSpacing/>
        <w:jc w:val="both"/>
        <w:rPr>
          <w:rFonts w:eastAsia="標楷體"/>
        </w:rPr>
      </w:pPr>
    </w:p>
    <w:p w14:paraId="0F97FBA2" w14:textId="77777777" w:rsidR="006D5C41" w:rsidRPr="00C14624" w:rsidRDefault="006D5C41" w:rsidP="008F43B9">
      <w:pPr>
        <w:adjustRightInd w:val="0"/>
        <w:snapToGrid w:val="0"/>
        <w:contextualSpacing/>
        <w:jc w:val="both"/>
        <w:rPr>
          <w:rFonts w:eastAsia="標楷體"/>
        </w:rPr>
      </w:pPr>
      <w:r w:rsidRPr="00C14624">
        <w:rPr>
          <w:rFonts w:ascii="新細明體" w:eastAsia="新細明體" w:hAnsi="新細明體" w:cs="新細明體" w:hint="eastAsia"/>
          <w:b/>
          <w:bCs/>
        </w:rPr>
        <w:t>◆</w:t>
      </w:r>
      <w:r w:rsidRPr="00C14624">
        <w:rPr>
          <w:rFonts w:eastAsia="標楷體"/>
          <w:b/>
          <w:bCs/>
        </w:rPr>
        <w:t>論壇講者：</w:t>
      </w:r>
    </w:p>
    <w:p w14:paraId="549D3324" w14:textId="13CDE973" w:rsidR="006D5C41" w:rsidRPr="00C14624" w:rsidRDefault="006D5C41" w:rsidP="008F43B9">
      <w:pPr>
        <w:adjustRightInd w:val="0"/>
        <w:snapToGrid w:val="0"/>
        <w:contextualSpacing/>
        <w:jc w:val="both"/>
        <w:rPr>
          <w:rFonts w:eastAsia="標楷體"/>
        </w:rPr>
      </w:pPr>
      <w:r w:rsidRPr="00C14624">
        <w:rPr>
          <w:rFonts w:eastAsia="標楷體"/>
        </w:rPr>
        <w:t>陳怡君（臺灣</w:t>
      </w:r>
      <w:r w:rsidRPr="00C14624">
        <w:rPr>
          <w:rFonts w:eastAsia="標楷體"/>
        </w:rPr>
        <w:t xml:space="preserve"> - </w:t>
      </w:r>
      <w:r w:rsidRPr="00C14624">
        <w:rPr>
          <w:rFonts w:eastAsia="標楷體"/>
        </w:rPr>
        <w:t>國立虎尾科技大學）</w:t>
      </w:r>
      <w:r w:rsidRPr="00C14624">
        <w:rPr>
          <w:rFonts w:eastAsia="標楷體"/>
        </w:rPr>
        <w:br/>
      </w:r>
      <w:r w:rsidRPr="00C14624">
        <w:rPr>
          <w:rFonts w:eastAsia="標楷體"/>
        </w:rPr>
        <w:t>王桂蘭（臺灣</w:t>
      </w:r>
      <w:r w:rsidRPr="00C14624">
        <w:rPr>
          <w:rFonts w:eastAsia="標楷體"/>
        </w:rPr>
        <w:t xml:space="preserve"> - </w:t>
      </w:r>
      <w:r w:rsidRPr="00C14624">
        <w:rPr>
          <w:rFonts w:eastAsia="標楷體"/>
        </w:rPr>
        <w:t>國立臺北教育大學）</w:t>
      </w:r>
      <w:r w:rsidRPr="00C14624">
        <w:rPr>
          <w:rFonts w:eastAsia="標楷體"/>
        </w:rPr>
        <w:br/>
      </w:r>
      <w:r w:rsidR="0079185C" w:rsidRPr="00C14624">
        <w:rPr>
          <w:rFonts w:eastAsia="標楷體"/>
        </w:rPr>
        <w:t>蔡惠名</w:t>
      </w:r>
      <w:r w:rsidRPr="00C14624">
        <w:rPr>
          <w:rFonts w:eastAsia="標楷體"/>
        </w:rPr>
        <w:t>（臺灣</w:t>
      </w:r>
      <w:r w:rsidRPr="00C14624">
        <w:rPr>
          <w:rFonts w:eastAsia="標楷體"/>
          <w:color w:val="000000" w:themeColor="text1"/>
        </w:rPr>
        <w:t xml:space="preserve"> - </w:t>
      </w:r>
      <w:r w:rsidRPr="00C14624">
        <w:rPr>
          <w:rFonts w:eastAsia="標楷體"/>
          <w:color w:val="000000" w:themeColor="text1"/>
        </w:rPr>
        <w:t>國立臺灣師範大學）</w:t>
      </w:r>
      <w:r w:rsidRPr="00C14624">
        <w:rPr>
          <w:rFonts w:eastAsia="標楷體"/>
          <w:color w:val="000000" w:themeColor="text1"/>
        </w:rPr>
        <w:br/>
      </w:r>
      <w:r w:rsidR="0079185C" w:rsidRPr="00C14624">
        <w:rPr>
          <w:rFonts w:eastAsia="標楷體"/>
          <w:color w:val="000000" w:themeColor="text1"/>
        </w:rPr>
        <w:t>日高知惠實</w:t>
      </w:r>
      <w:r w:rsidRPr="00C14624">
        <w:rPr>
          <w:rFonts w:eastAsia="標楷體"/>
          <w:color w:val="000000" w:themeColor="text1"/>
        </w:rPr>
        <w:t>（日本</w:t>
      </w:r>
      <w:r w:rsidRPr="00C14624">
        <w:rPr>
          <w:rFonts w:eastAsia="標楷體"/>
          <w:color w:val="000000" w:themeColor="text1"/>
        </w:rPr>
        <w:t xml:space="preserve"> - </w:t>
      </w:r>
      <w:r w:rsidRPr="00C14624">
        <w:rPr>
          <w:rFonts w:eastAsia="標楷體"/>
          <w:color w:val="000000" w:themeColor="text1"/>
        </w:rPr>
        <w:t>明治學院大學）</w:t>
      </w:r>
      <w:r w:rsidRPr="00C14624">
        <w:rPr>
          <w:rFonts w:eastAsia="標楷體"/>
          <w:color w:val="000000" w:themeColor="text1"/>
        </w:rPr>
        <w:br/>
      </w:r>
      <w:r w:rsidR="0079185C" w:rsidRPr="00C14624">
        <w:rPr>
          <w:rFonts w:eastAsia="標楷體"/>
          <w:color w:val="000000" w:themeColor="text1"/>
        </w:rPr>
        <w:t>山下一夫</w:t>
      </w:r>
      <w:r w:rsidRPr="00C14624">
        <w:rPr>
          <w:rFonts w:eastAsia="標楷體"/>
          <w:color w:val="000000" w:themeColor="text1"/>
        </w:rPr>
        <w:t>（日本</w:t>
      </w:r>
      <w:r w:rsidRPr="00C14624">
        <w:rPr>
          <w:rFonts w:eastAsia="標楷體"/>
          <w:color w:val="000000" w:themeColor="text1"/>
        </w:rPr>
        <w:t xml:space="preserve"> - </w:t>
      </w:r>
      <w:r w:rsidRPr="00C14624">
        <w:rPr>
          <w:rFonts w:eastAsia="標楷體"/>
          <w:color w:val="000000" w:themeColor="text1"/>
        </w:rPr>
        <w:t>慶應義塾大學）</w:t>
      </w:r>
    </w:p>
    <w:p w14:paraId="2DBFDC3F" w14:textId="77777777" w:rsidR="006D5C41" w:rsidRPr="00C14624" w:rsidRDefault="006D5C41" w:rsidP="008F43B9">
      <w:pPr>
        <w:adjustRightInd w:val="0"/>
        <w:snapToGrid w:val="0"/>
        <w:contextualSpacing/>
        <w:jc w:val="both"/>
        <w:rPr>
          <w:rFonts w:eastAsia="標楷體"/>
          <w:b/>
          <w:bCs/>
        </w:rPr>
      </w:pPr>
    </w:p>
    <w:p w14:paraId="34713381" w14:textId="77777777" w:rsidR="006D5C41" w:rsidRPr="00C14624" w:rsidRDefault="006D5C41" w:rsidP="008F43B9">
      <w:pPr>
        <w:adjustRightInd w:val="0"/>
        <w:snapToGrid w:val="0"/>
        <w:contextualSpacing/>
        <w:jc w:val="both"/>
        <w:rPr>
          <w:rFonts w:eastAsia="標楷體"/>
          <w:b/>
          <w:bCs/>
        </w:rPr>
      </w:pPr>
      <w:r w:rsidRPr="00C14624">
        <w:rPr>
          <w:rFonts w:ascii="新細明體" w:eastAsia="新細明體" w:hAnsi="新細明體" w:cs="新細明體" w:hint="eastAsia"/>
          <w:b/>
          <w:bCs/>
        </w:rPr>
        <w:t>◆</w:t>
      </w:r>
      <w:r w:rsidRPr="00C14624">
        <w:rPr>
          <w:rFonts w:eastAsia="標楷體"/>
          <w:b/>
          <w:bCs/>
        </w:rPr>
        <w:t>論壇二：亞洲之外的亞洲飲食空間之語言與象徵</w:t>
      </w:r>
    </w:p>
    <w:p w14:paraId="2ECA11B1" w14:textId="33DA312C" w:rsidR="006D5C41" w:rsidRPr="00C14624" w:rsidRDefault="0079185C" w:rsidP="008F43B9">
      <w:pPr>
        <w:adjustRightInd w:val="0"/>
        <w:snapToGrid w:val="0"/>
        <w:spacing w:before="100" w:beforeAutospacing="1" w:after="100" w:afterAutospacing="1"/>
        <w:contextualSpacing/>
        <w:jc w:val="both"/>
        <w:rPr>
          <w:rFonts w:eastAsia="標楷體"/>
        </w:rPr>
      </w:pPr>
      <w:r w:rsidRPr="00C14624">
        <w:rPr>
          <w:rFonts w:eastAsia="標楷體"/>
          <w:b/>
          <w:bCs/>
        </w:rPr>
        <w:tab/>
      </w:r>
      <w:r w:rsidR="006D5C41" w:rsidRPr="00C14624">
        <w:rPr>
          <w:rFonts w:eastAsia="標楷體"/>
        </w:rPr>
        <w:t>本論壇探討亞洲飲食空間如何於全球脈絡中，成為語言、文化與象徵交流之場域。論壇將結合語言地景與多模態研究取徑，考察語言、設計與空間實踐如何形塑身份認同、真實性想像與跨文化溝通。透過歐洲、北美與北非等地之案例，本論壇亦將揭示飲食文化於全球化進程與文化軟實力展現中所具有之關鍵意義。</w:t>
      </w:r>
    </w:p>
    <w:p w14:paraId="2E3B24F0" w14:textId="77777777" w:rsidR="0079185C" w:rsidRPr="00C14624" w:rsidRDefault="0079185C" w:rsidP="008F43B9">
      <w:pPr>
        <w:adjustRightInd w:val="0"/>
        <w:snapToGrid w:val="0"/>
        <w:spacing w:before="100" w:beforeAutospacing="1" w:after="100" w:afterAutospacing="1"/>
        <w:contextualSpacing/>
        <w:jc w:val="both"/>
        <w:rPr>
          <w:rFonts w:eastAsia="標楷體"/>
        </w:rPr>
      </w:pPr>
    </w:p>
    <w:p w14:paraId="547F07FB" w14:textId="77777777" w:rsidR="0079185C" w:rsidRPr="00C14624" w:rsidRDefault="0079185C" w:rsidP="008F43B9">
      <w:pPr>
        <w:adjustRightInd w:val="0"/>
        <w:snapToGrid w:val="0"/>
        <w:contextualSpacing/>
        <w:jc w:val="both"/>
        <w:rPr>
          <w:rFonts w:eastAsia="標楷體"/>
        </w:rPr>
      </w:pPr>
      <w:r w:rsidRPr="00C14624">
        <w:rPr>
          <w:rFonts w:ascii="新細明體" w:eastAsia="新細明體" w:hAnsi="新細明體" w:cs="新細明體" w:hint="eastAsia"/>
          <w:b/>
          <w:bCs/>
        </w:rPr>
        <w:t>◆</w:t>
      </w:r>
      <w:r w:rsidRPr="00C14624">
        <w:rPr>
          <w:rFonts w:eastAsia="標楷體"/>
          <w:b/>
          <w:bCs/>
        </w:rPr>
        <w:t>論壇講者：</w:t>
      </w:r>
    </w:p>
    <w:p w14:paraId="4AD35782" w14:textId="74E8F8EA" w:rsidR="000D3FFD" w:rsidRPr="00C14624" w:rsidRDefault="007B076B" w:rsidP="008F43B9">
      <w:pPr>
        <w:adjustRightInd w:val="0"/>
        <w:snapToGrid w:val="0"/>
        <w:contextualSpacing/>
        <w:jc w:val="both"/>
        <w:rPr>
          <w:rFonts w:eastAsia="標楷體"/>
        </w:rPr>
      </w:pPr>
      <w:r w:rsidRPr="00C14624">
        <w:rPr>
          <w:rFonts w:eastAsia="標楷體"/>
        </w:rPr>
        <w:t>陳力綺</w:t>
      </w:r>
      <w:r w:rsidR="000D3FFD" w:rsidRPr="00C14624">
        <w:rPr>
          <w:rFonts w:eastAsia="標楷體"/>
        </w:rPr>
        <w:t>（波蘭</w:t>
      </w:r>
      <w:r w:rsidR="000D3FFD" w:rsidRPr="00C14624">
        <w:rPr>
          <w:rFonts w:eastAsia="標楷體"/>
        </w:rPr>
        <w:t xml:space="preserve"> - </w:t>
      </w:r>
      <w:r w:rsidR="000D3FFD" w:rsidRPr="00C14624">
        <w:rPr>
          <w:rFonts w:eastAsia="標楷體"/>
        </w:rPr>
        <w:t>卡基米日維爾基大學）</w:t>
      </w:r>
    </w:p>
    <w:p w14:paraId="25AFC966" w14:textId="760577D7" w:rsidR="0079185C" w:rsidRPr="00C14624" w:rsidRDefault="007B076B" w:rsidP="008F43B9">
      <w:pPr>
        <w:adjustRightInd w:val="0"/>
        <w:snapToGrid w:val="0"/>
        <w:contextualSpacing/>
        <w:jc w:val="both"/>
        <w:rPr>
          <w:rFonts w:eastAsia="標楷體"/>
        </w:rPr>
      </w:pPr>
      <w:r w:rsidRPr="00C14624">
        <w:rPr>
          <w:rFonts w:eastAsia="標楷體"/>
        </w:rPr>
        <w:t>林滄海</w:t>
      </w:r>
      <w:r w:rsidR="0079185C" w:rsidRPr="00C14624">
        <w:rPr>
          <w:rFonts w:eastAsia="標楷體"/>
        </w:rPr>
        <w:t>（波蘭</w:t>
      </w:r>
      <w:r w:rsidRPr="00C14624">
        <w:rPr>
          <w:rFonts w:eastAsia="標楷體"/>
        </w:rPr>
        <w:t xml:space="preserve"> - </w:t>
      </w:r>
      <w:r w:rsidRPr="00C14624">
        <w:rPr>
          <w:rFonts w:eastAsia="標楷體"/>
        </w:rPr>
        <w:t>卡基米日維爾基大學</w:t>
      </w:r>
      <w:r w:rsidR="0079185C" w:rsidRPr="00C14624">
        <w:rPr>
          <w:rFonts w:eastAsia="標楷體"/>
        </w:rPr>
        <w:t>）</w:t>
      </w:r>
      <w:r w:rsidR="0079185C" w:rsidRPr="00C14624">
        <w:rPr>
          <w:rFonts w:eastAsia="標楷體"/>
        </w:rPr>
        <w:br/>
      </w:r>
      <w:r w:rsidRPr="00C14624">
        <w:rPr>
          <w:rFonts w:eastAsia="標楷體"/>
        </w:rPr>
        <w:t>堀口大樹</w:t>
      </w:r>
      <w:r w:rsidR="0079185C" w:rsidRPr="00C14624">
        <w:rPr>
          <w:rFonts w:eastAsia="標楷體"/>
        </w:rPr>
        <w:t>（</w:t>
      </w:r>
      <w:r w:rsidRPr="00C14624">
        <w:rPr>
          <w:rFonts w:eastAsia="標楷體"/>
        </w:rPr>
        <w:t>日本</w:t>
      </w:r>
      <w:r w:rsidRPr="00C14624">
        <w:rPr>
          <w:rFonts w:eastAsia="標楷體"/>
        </w:rPr>
        <w:t xml:space="preserve"> - </w:t>
      </w:r>
      <w:r w:rsidR="0079185C" w:rsidRPr="00C14624">
        <w:rPr>
          <w:rFonts w:eastAsia="標楷體"/>
        </w:rPr>
        <w:t>京都大學）</w:t>
      </w:r>
      <w:r w:rsidR="0079185C" w:rsidRPr="00C14624">
        <w:rPr>
          <w:rFonts w:eastAsia="標楷體"/>
        </w:rPr>
        <w:br/>
      </w:r>
      <w:r w:rsidRPr="00C14624">
        <w:rPr>
          <w:rFonts w:eastAsia="標楷體"/>
        </w:rPr>
        <w:t xml:space="preserve">Mohamed </w:t>
      </w:r>
      <w:r w:rsidR="0079185C" w:rsidRPr="00C14624">
        <w:rPr>
          <w:rFonts w:eastAsia="標楷體"/>
        </w:rPr>
        <w:t>Mifdal</w:t>
      </w:r>
      <w:r w:rsidR="0079185C" w:rsidRPr="00C14624">
        <w:rPr>
          <w:rFonts w:eastAsia="標楷體"/>
        </w:rPr>
        <w:t>（摩洛哥</w:t>
      </w:r>
      <w:r w:rsidRPr="00C14624">
        <w:rPr>
          <w:rFonts w:eastAsia="標楷體"/>
        </w:rPr>
        <w:t xml:space="preserve"> - </w:t>
      </w:r>
      <w:r w:rsidRPr="00C14624">
        <w:rPr>
          <w:rFonts w:eastAsia="標楷體"/>
        </w:rPr>
        <w:t>周艾柏</w:t>
      </w:r>
      <w:r w:rsidRPr="00C14624">
        <w:rPr>
          <w:rFonts w:eastAsia="標楷體"/>
        </w:rPr>
        <w:t>·</w:t>
      </w:r>
      <w:r w:rsidRPr="00C14624">
        <w:rPr>
          <w:rFonts w:eastAsia="標楷體"/>
        </w:rPr>
        <w:t>杜卡利大學</w:t>
      </w:r>
      <w:r w:rsidR="0079185C" w:rsidRPr="00C14624">
        <w:rPr>
          <w:rFonts w:eastAsia="標楷體"/>
        </w:rPr>
        <w:t>）</w:t>
      </w:r>
      <w:r w:rsidR="0079185C" w:rsidRPr="00C14624">
        <w:rPr>
          <w:rFonts w:eastAsia="標楷體"/>
        </w:rPr>
        <w:br/>
      </w:r>
      <w:r w:rsidRPr="00C14624">
        <w:rPr>
          <w:rFonts w:eastAsia="標楷體"/>
        </w:rPr>
        <w:t>許婷婷</w:t>
      </w:r>
      <w:r w:rsidR="0079185C" w:rsidRPr="00C14624">
        <w:rPr>
          <w:rFonts w:eastAsia="標楷體"/>
        </w:rPr>
        <w:t>（</w:t>
      </w:r>
      <w:r w:rsidRPr="00C14624">
        <w:rPr>
          <w:rFonts w:eastAsia="標楷體"/>
        </w:rPr>
        <w:t>臺灣</w:t>
      </w:r>
      <w:r w:rsidRPr="00C14624">
        <w:rPr>
          <w:rFonts w:eastAsia="標楷體"/>
        </w:rPr>
        <w:t xml:space="preserve"> - </w:t>
      </w:r>
      <w:r w:rsidR="0079185C" w:rsidRPr="00C14624">
        <w:rPr>
          <w:rFonts w:eastAsia="標楷體"/>
        </w:rPr>
        <w:t>中原大學）</w:t>
      </w:r>
    </w:p>
    <w:p w14:paraId="754ADFF7" w14:textId="77777777" w:rsidR="0079185C" w:rsidRPr="00C14624" w:rsidRDefault="0079185C" w:rsidP="008F43B9">
      <w:pPr>
        <w:adjustRightInd w:val="0"/>
        <w:snapToGrid w:val="0"/>
        <w:spacing w:before="100" w:beforeAutospacing="1" w:after="100" w:afterAutospacing="1"/>
        <w:contextualSpacing/>
        <w:jc w:val="both"/>
        <w:rPr>
          <w:rFonts w:eastAsia="標楷體"/>
        </w:rPr>
      </w:pPr>
    </w:p>
    <w:p w14:paraId="11BFC23A" w14:textId="642D5A7E" w:rsidR="002B509F" w:rsidRPr="00C14624" w:rsidRDefault="00B620B9" w:rsidP="008F43B9">
      <w:pPr>
        <w:adjustRightInd w:val="0"/>
        <w:snapToGrid w:val="0"/>
        <w:spacing w:before="100" w:beforeAutospacing="1" w:after="100" w:afterAutospacing="1"/>
        <w:contextualSpacing/>
        <w:jc w:val="both"/>
        <w:outlineLvl w:val="1"/>
        <w:rPr>
          <w:rFonts w:eastAsia="標楷體"/>
          <w:b/>
          <w:bCs/>
          <w:sz w:val="36"/>
          <w:szCs w:val="36"/>
        </w:rPr>
      </w:pPr>
      <w:r>
        <w:rPr>
          <w:rFonts w:eastAsia="標楷體" w:hint="eastAsia"/>
          <w:b/>
          <w:bCs/>
          <w:sz w:val="36"/>
          <w:szCs w:val="36"/>
        </w:rPr>
        <w:t>四、</w:t>
      </w:r>
      <w:r w:rsidR="002B509F" w:rsidRPr="00C14624">
        <w:rPr>
          <w:rFonts w:eastAsia="標楷體"/>
          <w:b/>
          <w:bCs/>
          <w:sz w:val="36"/>
          <w:szCs w:val="36"/>
        </w:rPr>
        <w:t xml:space="preserve">Featured </w:t>
      </w:r>
      <w:r w:rsidR="00450851" w:rsidRPr="00C14624">
        <w:rPr>
          <w:rFonts w:eastAsia="標楷體"/>
          <w:b/>
          <w:bCs/>
          <w:sz w:val="36"/>
          <w:szCs w:val="36"/>
        </w:rPr>
        <w:t xml:space="preserve">Keynote </w:t>
      </w:r>
      <w:r w:rsidR="002B509F" w:rsidRPr="00C14624">
        <w:rPr>
          <w:rFonts w:eastAsia="標楷體"/>
          <w:b/>
          <w:bCs/>
          <w:sz w:val="36"/>
          <w:szCs w:val="36"/>
        </w:rPr>
        <w:t>Speaker</w:t>
      </w:r>
      <w:r w:rsidR="00450851" w:rsidRPr="00C14624">
        <w:rPr>
          <w:rFonts w:eastAsia="標楷體"/>
          <w:b/>
          <w:bCs/>
          <w:sz w:val="36"/>
          <w:szCs w:val="36"/>
        </w:rPr>
        <w:t>s</w:t>
      </w:r>
      <w:r w:rsidR="00B37593" w:rsidRPr="00C14624">
        <w:rPr>
          <w:rFonts w:eastAsia="標楷體"/>
          <w:b/>
          <w:bCs/>
          <w:sz w:val="36"/>
          <w:szCs w:val="36"/>
        </w:rPr>
        <w:t xml:space="preserve"> (</w:t>
      </w:r>
      <w:r w:rsidR="00B37593" w:rsidRPr="00C14624">
        <w:rPr>
          <w:rFonts w:eastAsia="標楷體"/>
          <w:b/>
          <w:bCs/>
          <w:sz w:val="36"/>
          <w:szCs w:val="36"/>
        </w:rPr>
        <w:t>主題演講</w:t>
      </w:r>
      <w:r w:rsidR="00B37593" w:rsidRPr="00C14624">
        <w:rPr>
          <w:rFonts w:eastAsia="標楷體"/>
          <w:b/>
          <w:bCs/>
          <w:sz w:val="36"/>
          <w:szCs w:val="36"/>
        </w:rPr>
        <w:t>)</w:t>
      </w:r>
    </w:p>
    <w:p w14:paraId="3E2F1491" w14:textId="77777777" w:rsidR="007B076B" w:rsidRPr="00C14624" w:rsidRDefault="007B076B" w:rsidP="008F43B9">
      <w:pPr>
        <w:adjustRightInd w:val="0"/>
        <w:snapToGrid w:val="0"/>
        <w:spacing w:before="100" w:beforeAutospacing="1" w:after="100" w:afterAutospacing="1"/>
        <w:contextualSpacing/>
        <w:jc w:val="both"/>
        <w:rPr>
          <w:rFonts w:eastAsia="標楷體"/>
          <w:b/>
          <w:bCs/>
        </w:rPr>
      </w:pPr>
    </w:p>
    <w:p w14:paraId="5214F0B9" w14:textId="191B0F85" w:rsidR="00747AD2" w:rsidRPr="00C14624" w:rsidRDefault="00747AD2" w:rsidP="008F43B9">
      <w:pPr>
        <w:adjustRightInd w:val="0"/>
        <w:snapToGrid w:val="0"/>
        <w:spacing w:before="100" w:beforeAutospacing="1" w:after="100" w:afterAutospacing="1"/>
        <w:contextualSpacing/>
        <w:jc w:val="both"/>
        <w:rPr>
          <w:rFonts w:eastAsia="標楷體"/>
          <w:b/>
          <w:bCs/>
        </w:rPr>
      </w:pPr>
      <w:r w:rsidRPr="00C14624">
        <w:rPr>
          <w:rFonts w:eastAsia="標楷體"/>
          <w:b/>
          <w:bCs/>
        </w:rPr>
        <w:t>Mie Hiramoto</w:t>
      </w:r>
    </w:p>
    <w:p w14:paraId="1AC78197" w14:textId="77777777" w:rsidR="007B076B" w:rsidRPr="00C14624" w:rsidRDefault="007B076B" w:rsidP="008F43B9">
      <w:pPr>
        <w:adjustRightInd w:val="0"/>
        <w:snapToGrid w:val="0"/>
        <w:spacing w:before="100" w:beforeAutospacing="1" w:after="100" w:afterAutospacing="1"/>
        <w:contextualSpacing/>
        <w:jc w:val="both"/>
        <w:rPr>
          <w:rFonts w:eastAsia="標楷體"/>
          <w:b/>
          <w:bCs/>
        </w:rPr>
      </w:pPr>
    </w:p>
    <w:p w14:paraId="6018008E" w14:textId="3FAD2B03" w:rsidR="002B509F" w:rsidRPr="00C14624" w:rsidRDefault="002B509F" w:rsidP="008F43B9">
      <w:pPr>
        <w:adjustRightInd w:val="0"/>
        <w:snapToGrid w:val="0"/>
        <w:spacing w:before="100" w:beforeAutospacing="1" w:after="100" w:afterAutospacing="1"/>
        <w:contextualSpacing/>
        <w:jc w:val="both"/>
        <w:rPr>
          <w:rFonts w:eastAsia="標楷體"/>
        </w:rPr>
      </w:pPr>
      <w:r w:rsidRPr="00C14624">
        <w:rPr>
          <w:rFonts w:eastAsia="標楷體"/>
        </w:rPr>
        <w:t xml:space="preserve">Professor Mie Hiramoto has accepted our invitation to serve as a </w:t>
      </w:r>
      <w:r w:rsidR="007C4593" w:rsidRPr="00C14624">
        <w:rPr>
          <w:rFonts w:eastAsia="標楷體"/>
        </w:rPr>
        <w:t xml:space="preserve">keynote </w:t>
      </w:r>
      <w:r w:rsidRPr="00C14624">
        <w:rPr>
          <w:rFonts w:eastAsia="標楷體"/>
        </w:rPr>
        <w:t>speaker at JCo-LSC 2026. Her talk will explore the development and application of linguistic landscape research in the study of language, gender, and sexuality. Drawing on her extensive work in sociolinguistics, Professor Hiramoto will demonstrate how linguistic landscape methodologies can illuminate the ways gendered and sexual identities are constructed, negotiated, and represented in public and semi-public spaces. Her contribution will offer valuable theoretical and methodological insights, further expanding the analytical potential of linguistic landscape studies in contemporary sociocultural research.</w:t>
      </w:r>
    </w:p>
    <w:p w14:paraId="491F6F52" w14:textId="77777777" w:rsidR="007B076B" w:rsidRPr="00C14624" w:rsidRDefault="007B076B" w:rsidP="008F43B9">
      <w:pPr>
        <w:adjustRightInd w:val="0"/>
        <w:snapToGrid w:val="0"/>
        <w:spacing w:before="100" w:beforeAutospacing="1" w:after="100" w:afterAutospacing="1"/>
        <w:contextualSpacing/>
        <w:jc w:val="both"/>
        <w:rPr>
          <w:rFonts w:eastAsia="標楷體"/>
        </w:rPr>
      </w:pPr>
    </w:p>
    <w:p w14:paraId="62A71E3F" w14:textId="77777777" w:rsidR="007C4593" w:rsidRPr="00C14624" w:rsidRDefault="00747AD2" w:rsidP="008F43B9">
      <w:pPr>
        <w:adjustRightInd w:val="0"/>
        <w:snapToGrid w:val="0"/>
        <w:spacing w:before="100" w:beforeAutospacing="1" w:after="100" w:afterAutospacing="1"/>
        <w:contextualSpacing/>
        <w:jc w:val="both"/>
        <w:rPr>
          <w:rFonts w:eastAsia="標楷體"/>
          <w:b/>
          <w:bCs/>
        </w:rPr>
      </w:pPr>
      <w:r w:rsidRPr="00C14624">
        <w:rPr>
          <w:rFonts w:eastAsia="標楷體"/>
          <w:b/>
          <w:bCs/>
        </w:rPr>
        <w:lastRenderedPageBreak/>
        <w:t>Chinfa Lien</w:t>
      </w:r>
    </w:p>
    <w:p w14:paraId="7C1B2466" w14:textId="77777777" w:rsidR="007C4593" w:rsidRPr="00C14624" w:rsidRDefault="007C4593" w:rsidP="008F43B9">
      <w:pPr>
        <w:adjustRightInd w:val="0"/>
        <w:snapToGrid w:val="0"/>
        <w:spacing w:before="100" w:beforeAutospacing="1" w:after="100" w:afterAutospacing="1"/>
        <w:contextualSpacing/>
        <w:jc w:val="both"/>
        <w:rPr>
          <w:rFonts w:eastAsia="標楷體"/>
          <w:b/>
          <w:bCs/>
        </w:rPr>
      </w:pPr>
    </w:p>
    <w:p w14:paraId="7F455DAB" w14:textId="52B8D48C" w:rsidR="007C4593" w:rsidRPr="00C14624" w:rsidRDefault="007C4593" w:rsidP="008F43B9">
      <w:pPr>
        <w:adjustRightInd w:val="0"/>
        <w:snapToGrid w:val="0"/>
        <w:spacing w:before="100" w:beforeAutospacing="1" w:after="100" w:afterAutospacing="1"/>
        <w:contextualSpacing/>
        <w:jc w:val="both"/>
        <w:rPr>
          <w:rFonts w:eastAsia="標楷體"/>
          <w:b/>
          <w:bCs/>
        </w:rPr>
      </w:pPr>
      <w:r w:rsidRPr="00C14624">
        <w:rPr>
          <w:rFonts w:eastAsia="標楷體"/>
        </w:rPr>
        <w:t>Professor Chinfa Lien has agreed to serve as a keynote speaker for JCo-LSC 2026. Professor Lien has long been dedicated to the fields of Chinese dialectology, historical linguistics, Taiwanese language studies, and language contact. His scholarship combines a profound foundation in linguistic theory with a deep concern for local cultures and communities. This keynote speech will focus on the interrelationship among language, society, and culture, examining how language functions as a carrier of historical memory, ethnic identity, and cultural mobility. It will further explore how linguistic research can respond to contemporary issues in multilingual societies, including identity formation, language preservation, and cultural heritage transmission. Drawing on his extensive and long-term research on the languages of Taiwan, Professor Lien’s presentation is expected to provide participants with valuable insights characterized by both theoretical depth and a cross-cultural perspective.</w:t>
      </w:r>
    </w:p>
    <w:p w14:paraId="670F9B77" w14:textId="77777777" w:rsidR="00B37593" w:rsidRPr="00C14624" w:rsidRDefault="00B37593" w:rsidP="008F43B9">
      <w:pPr>
        <w:adjustRightInd w:val="0"/>
        <w:snapToGrid w:val="0"/>
        <w:spacing w:before="100" w:beforeAutospacing="1" w:after="100" w:afterAutospacing="1"/>
        <w:contextualSpacing/>
        <w:jc w:val="both"/>
        <w:rPr>
          <w:rFonts w:eastAsia="標楷體"/>
          <w:color w:val="EE0000"/>
        </w:rPr>
      </w:pPr>
    </w:p>
    <w:p w14:paraId="237676F6" w14:textId="2910A14D" w:rsidR="007C4593" w:rsidRPr="00C14624" w:rsidRDefault="007C4593" w:rsidP="008F43B9">
      <w:pPr>
        <w:adjustRightInd w:val="0"/>
        <w:snapToGrid w:val="0"/>
        <w:spacing w:before="100" w:beforeAutospacing="1" w:after="100" w:afterAutospacing="1"/>
        <w:contextualSpacing/>
        <w:jc w:val="both"/>
        <w:rPr>
          <w:rFonts w:eastAsia="標楷體"/>
          <w:b/>
          <w:bCs/>
          <w:color w:val="000000" w:themeColor="text1"/>
        </w:rPr>
      </w:pPr>
      <w:r w:rsidRPr="00C14624">
        <w:rPr>
          <w:rFonts w:eastAsia="標楷體"/>
          <w:b/>
          <w:bCs/>
          <w:color w:val="000000" w:themeColor="text1"/>
        </w:rPr>
        <w:t>平本美惠</w:t>
      </w:r>
    </w:p>
    <w:p w14:paraId="5BC63B17" w14:textId="77777777" w:rsidR="007C4593" w:rsidRPr="00C14624" w:rsidRDefault="007C4593" w:rsidP="008F43B9">
      <w:pPr>
        <w:adjustRightInd w:val="0"/>
        <w:snapToGrid w:val="0"/>
        <w:spacing w:before="100" w:beforeAutospacing="1" w:after="100" w:afterAutospacing="1"/>
        <w:contextualSpacing/>
        <w:jc w:val="both"/>
        <w:rPr>
          <w:rFonts w:eastAsia="標楷體"/>
          <w:b/>
          <w:bCs/>
          <w:color w:val="EE0000"/>
        </w:rPr>
      </w:pPr>
    </w:p>
    <w:p w14:paraId="76B58AD2" w14:textId="6477C81F" w:rsidR="00B37593" w:rsidRPr="00C14624" w:rsidRDefault="007C4593" w:rsidP="008F43B9">
      <w:pPr>
        <w:adjustRightInd w:val="0"/>
        <w:snapToGrid w:val="0"/>
        <w:ind w:firstLine="480"/>
        <w:contextualSpacing/>
        <w:jc w:val="both"/>
        <w:rPr>
          <w:rFonts w:eastAsia="標楷體"/>
        </w:rPr>
      </w:pPr>
      <w:r w:rsidRPr="00C14624">
        <w:rPr>
          <w:rFonts w:eastAsia="標楷體"/>
        </w:rPr>
        <w:t>平本美惠</w:t>
      </w:r>
      <w:r w:rsidR="00B37593" w:rsidRPr="00C14624">
        <w:rPr>
          <w:rFonts w:eastAsia="標楷體"/>
        </w:rPr>
        <w:t>教授已惠允擔任</w:t>
      </w:r>
      <w:r w:rsidR="00B37593" w:rsidRPr="00C14624">
        <w:rPr>
          <w:rFonts w:eastAsia="標楷體"/>
        </w:rPr>
        <w:t>JCo-LSC 2026</w:t>
      </w:r>
      <w:r w:rsidRPr="00C14624">
        <w:rPr>
          <w:rFonts w:eastAsia="標楷體"/>
        </w:rPr>
        <w:t>主</w:t>
      </w:r>
      <w:r w:rsidR="00B37593" w:rsidRPr="00C14624">
        <w:rPr>
          <w:rFonts w:eastAsia="標楷體"/>
        </w:rPr>
        <w:t>題演講人。其演講將聚焦於語言地景研究在語言、性別與性／別研究中之發展與應用。</w:t>
      </w:r>
      <w:r w:rsidRPr="00C14624">
        <w:rPr>
          <w:rFonts w:eastAsia="標楷體"/>
        </w:rPr>
        <w:t>平本</w:t>
      </w:r>
      <w:r w:rsidR="00B37593" w:rsidRPr="00C14624">
        <w:rPr>
          <w:rFonts w:eastAsia="標楷體"/>
        </w:rPr>
        <w:t>教授將結合其長期深耕社會語言學之研究成果，闡明語言地景方法如何揭示性別與性／別身份於公共及半公共空間中之建構、協商與再現。其演講必將提供重要之理論啟發與方法論參照，進一步拓展語言地景研究於當代社會文化研究中之分析潛能。</w:t>
      </w:r>
    </w:p>
    <w:p w14:paraId="1A883713" w14:textId="77777777" w:rsidR="00B37593" w:rsidRPr="00C14624" w:rsidRDefault="00B37593" w:rsidP="008F43B9">
      <w:pPr>
        <w:adjustRightInd w:val="0"/>
        <w:snapToGrid w:val="0"/>
        <w:spacing w:before="100" w:beforeAutospacing="1" w:after="100" w:afterAutospacing="1"/>
        <w:contextualSpacing/>
        <w:jc w:val="both"/>
        <w:rPr>
          <w:rFonts w:eastAsia="標楷體"/>
          <w:color w:val="EE0000"/>
        </w:rPr>
      </w:pPr>
    </w:p>
    <w:p w14:paraId="3F070CC6" w14:textId="536B47E0" w:rsidR="007C4593" w:rsidRPr="00C14624" w:rsidRDefault="007C4593" w:rsidP="008F43B9">
      <w:pPr>
        <w:adjustRightInd w:val="0"/>
        <w:snapToGrid w:val="0"/>
        <w:spacing w:before="100" w:beforeAutospacing="1" w:after="100" w:afterAutospacing="1"/>
        <w:contextualSpacing/>
        <w:jc w:val="both"/>
        <w:rPr>
          <w:rFonts w:eastAsia="標楷體"/>
          <w:b/>
          <w:bCs/>
          <w:color w:val="000000" w:themeColor="text1"/>
        </w:rPr>
      </w:pPr>
      <w:r w:rsidRPr="00C14624">
        <w:rPr>
          <w:rFonts w:eastAsia="標楷體"/>
          <w:b/>
          <w:bCs/>
          <w:color w:val="000000" w:themeColor="text1"/>
        </w:rPr>
        <w:t>連金發</w:t>
      </w:r>
    </w:p>
    <w:p w14:paraId="1FA6301D" w14:textId="77777777" w:rsidR="007C4593" w:rsidRPr="00C14624" w:rsidRDefault="007C4593" w:rsidP="008F43B9">
      <w:pPr>
        <w:adjustRightInd w:val="0"/>
        <w:snapToGrid w:val="0"/>
        <w:spacing w:before="100" w:beforeAutospacing="1" w:after="100" w:afterAutospacing="1"/>
        <w:contextualSpacing/>
        <w:jc w:val="both"/>
        <w:rPr>
          <w:rFonts w:eastAsia="標楷體"/>
          <w:color w:val="EE0000"/>
        </w:rPr>
      </w:pPr>
    </w:p>
    <w:p w14:paraId="2096DC4F" w14:textId="43030543" w:rsidR="007C4593" w:rsidRPr="00C14624" w:rsidRDefault="007C4593" w:rsidP="008F43B9">
      <w:pPr>
        <w:adjustRightInd w:val="0"/>
        <w:snapToGrid w:val="0"/>
        <w:ind w:firstLine="480"/>
        <w:contextualSpacing/>
        <w:jc w:val="both"/>
        <w:rPr>
          <w:rFonts w:eastAsia="標楷體"/>
        </w:rPr>
      </w:pPr>
      <w:r w:rsidRPr="00C14624">
        <w:rPr>
          <w:rFonts w:eastAsia="標楷體"/>
        </w:rPr>
        <w:t>連金發教授已同意擔任</w:t>
      </w:r>
      <w:r w:rsidRPr="00C14624">
        <w:rPr>
          <w:rFonts w:eastAsia="標楷體"/>
        </w:rPr>
        <w:t>JCo-LSC 2026</w:t>
      </w:r>
      <w:r w:rsidRPr="00C14624">
        <w:rPr>
          <w:rFonts w:eastAsia="標楷體"/>
        </w:rPr>
        <w:t>主題演講人。連教授長期致力於漢語方言學、歷史語言學、臺灣語言研究與語言接觸等領域，其研究兼具深厚語言學理論基礎與在地文化關懷。此次演講將聚焦語言、社會與文化之交涉關係，探討語言如何作為歷史記憶、族群認同與文化流動之載體，並進一步說明語言研究如何回應當代多語社會中的身份認同、語言保存與文化傳承等議題。透過其長年深耕臺灣語言研究之成果，連教授之演講預期將為與會者提供兼具理論深度與跨文化視野之重要啟發。</w:t>
      </w:r>
    </w:p>
    <w:p w14:paraId="49AE6EB3" w14:textId="77777777" w:rsidR="007B076B" w:rsidRPr="00C14624" w:rsidRDefault="007B076B" w:rsidP="008F43B9">
      <w:pPr>
        <w:adjustRightInd w:val="0"/>
        <w:snapToGrid w:val="0"/>
        <w:spacing w:before="100" w:beforeAutospacing="1" w:after="100" w:afterAutospacing="1"/>
        <w:contextualSpacing/>
        <w:jc w:val="both"/>
        <w:rPr>
          <w:rFonts w:eastAsia="標楷體"/>
          <w:color w:val="EE0000"/>
        </w:rPr>
      </w:pPr>
    </w:p>
    <w:p w14:paraId="13DA239A" w14:textId="3465F5AA" w:rsidR="002B509F" w:rsidRPr="00C14624" w:rsidRDefault="00B620B9" w:rsidP="008F43B9">
      <w:pPr>
        <w:adjustRightInd w:val="0"/>
        <w:snapToGrid w:val="0"/>
        <w:spacing w:before="100" w:beforeAutospacing="1" w:after="100" w:afterAutospacing="1"/>
        <w:contextualSpacing/>
        <w:jc w:val="both"/>
        <w:outlineLvl w:val="1"/>
        <w:rPr>
          <w:rFonts w:eastAsia="標楷體"/>
          <w:b/>
          <w:bCs/>
          <w:sz w:val="36"/>
          <w:szCs w:val="36"/>
        </w:rPr>
      </w:pPr>
      <w:bookmarkStart w:id="1" w:name="_Hlk230855141"/>
      <w:r>
        <w:rPr>
          <w:rFonts w:eastAsia="標楷體" w:hint="eastAsia"/>
          <w:b/>
          <w:bCs/>
          <w:sz w:val="36"/>
          <w:szCs w:val="36"/>
        </w:rPr>
        <w:t>五、</w:t>
      </w:r>
      <w:r w:rsidR="002B509F" w:rsidRPr="00C14624">
        <w:rPr>
          <w:rFonts w:eastAsia="標楷體"/>
          <w:b/>
          <w:bCs/>
          <w:sz w:val="36"/>
          <w:szCs w:val="36"/>
        </w:rPr>
        <w:t>Call for Papers</w:t>
      </w:r>
      <w:r w:rsidR="00D811C8" w:rsidRPr="00C14624">
        <w:rPr>
          <w:rFonts w:eastAsia="標楷體"/>
          <w:b/>
          <w:bCs/>
          <w:sz w:val="36"/>
          <w:szCs w:val="36"/>
        </w:rPr>
        <w:t xml:space="preserve"> (</w:t>
      </w:r>
      <w:r w:rsidR="00D811C8" w:rsidRPr="00C14624">
        <w:rPr>
          <w:rFonts w:eastAsia="標楷體"/>
          <w:b/>
          <w:bCs/>
          <w:sz w:val="36"/>
          <w:szCs w:val="36"/>
        </w:rPr>
        <w:t>論文徵稿</w:t>
      </w:r>
      <w:r w:rsidR="00D811C8" w:rsidRPr="00C14624">
        <w:rPr>
          <w:rFonts w:eastAsia="標楷體"/>
          <w:b/>
          <w:bCs/>
          <w:sz w:val="36"/>
          <w:szCs w:val="36"/>
        </w:rPr>
        <w:t>)</w:t>
      </w:r>
    </w:p>
    <w:p w14:paraId="552585E2" w14:textId="77777777" w:rsidR="006E22D7" w:rsidRPr="00C14624" w:rsidRDefault="002B509F" w:rsidP="00791FE3">
      <w:pPr>
        <w:adjustRightInd w:val="0"/>
        <w:snapToGrid w:val="0"/>
        <w:spacing w:before="100" w:beforeAutospacing="1" w:after="100" w:afterAutospacing="1"/>
        <w:ind w:firstLine="480"/>
        <w:contextualSpacing/>
        <w:jc w:val="both"/>
        <w:rPr>
          <w:rFonts w:eastAsia="標楷體"/>
        </w:rPr>
      </w:pPr>
      <w:r w:rsidRPr="00C14624">
        <w:rPr>
          <w:rFonts w:eastAsia="標楷體"/>
        </w:rPr>
        <w:t>We welcome submissions that engage with, but are not limited to, the following themes:</w:t>
      </w:r>
      <w:r w:rsidR="006E22D7" w:rsidRPr="00C14624">
        <w:rPr>
          <w:rFonts w:eastAsia="標楷體"/>
        </w:rPr>
        <w:t xml:space="preserve"> </w:t>
      </w:r>
      <w:r w:rsidRPr="00C14624">
        <w:rPr>
          <w:rFonts w:eastAsia="標楷體"/>
        </w:rPr>
        <w:t>linguistic landscape theory and methodology; multilingualism in public spaces; language policy and planning; identity, gender, and sexuality in linguistic landscapes; minority and endangered languages; urban and rural semiotics; digital and virtual landscapes; tourism and commercial signage; memorial and historical landscapes; protest, activism, and political discourse in public spaces; and interdisciplinary approaches connecting linguistic landscape studies with anthropology, sociology, education, cultural studies, and media studies. We particularly encourage innovative and context-sensitive research that expands the scope of linguistic landscape studies into new empirical domains and theoretical directions.</w:t>
      </w:r>
    </w:p>
    <w:p w14:paraId="4165ECEB" w14:textId="1B8E01AD" w:rsidR="006E22D7" w:rsidRPr="00C14624" w:rsidRDefault="006E22D7" w:rsidP="008F43B9">
      <w:pPr>
        <w:adjustRightInd w:val="0"/>
        <w:snapToGrid w:val="0"/>
        <w:spacing w:before="100" w:beforeAutospacing="1" w:after="100" w:afterAutospacing="1"/>
        <w:contextualSpacing/>
        <w:jc w:val="both"/>
        <w:rPr>
          <w:rFonts w:eastAsia="標楷體"/>
        </w:rPr>
      </w:pPr>
      <w:r w:rsidRPr="00C14624">
        <w:rPr>
          <w:rFonts w:eastAsia="標楷體"/>
        </w:rPr>
        <w:tab/>
        <w:t>As JCo-LSC 2026 takes “Language, Society, and Culture” as its overarching theme, we warmly welcome submissions that explore the intersections of language use, social structures, and cultural practices, even if they do not fall strictly within the narrower scope of linguistic landscapes. In addition, studies related to Chinese language teaching are also encouraged. Chinese language teaching involves not only the transmission of linguistic knowledge, but also issues of intercultural communication, identity construction, and social interaction. Against the backdrop of the growing global use and diversification of Chinese, research on Chinese language teaching can likewise illuminate the dynamic relationships among language, society, and culture, while addressing important issues such as cultural exchange and educational practices in multilingual societies.</w:t>
      </w:r>
    </w:p>
    <w:p w14:paraId="7942DCD6" w14:textId="77777777" w:rsidR="006044E3" w:rsidRPr="00C14624" w:rsidRDefault="006E22D7" w:rsidP="008F43B9">
      <w:pPr>
        <w:adjustRightInd w:val="0"/>
        <w:snapToGrid w:val="0"/>
        <w:spacing w:before="100" w:beforeAutospacing="1" w:after="100" w:afterAutospacing="1"/>
        <w:contextualSpacing/>
        <w:jc w:val="both"/>
        <w:rPr>
          <w:rFonts w:eastAsia="標楷體"/>
        </w:rPr>
      </w:pPr>
      <w:r w:rsidRPr="00C14624">
        <w:rPr>
          <w:rFonts w:eastAsia="標楷體"/>
        </w:rPr>
        <w:lastRenderedPageBreak/>
        <w:tab/>
      </w:r>
      <w:r w:rsidR="002B509F" w:rsidRPr="00C14624">
        <w:rPr>
          <w:rFonts w:eastAsia="標楷體"/>
        </w:rPr>
        <w:t>An author may submit a maximum of two abstracts, but only one may be single-authored or first-authored. Accepted abstracts will be scheduled for oral presentation. The official languages of the conference are English and Chinese, and submissions may be made in either language. Each presentation will be allocated 20 minutes, followed by 5 minutes for questions and discussion and 5 minutes for transition.</w:t>
      </w:r>
    </w:p>
    <w:p w14:paraId="7862F181" w14:textId="151EFA0D" w:rsidR="00A129C4" w:rsidRPr="00C14624" w:rsidRDefault="006044E3" w:rsidP="008F43B9">
      <w:pPr>
        <w:adjustRightInd w:val="0"/>
        <w:snapToGrid w:val="0"/>
        <w:spacing w:before="100" w:beforeAutospacing="1" w:after="100" w:afterAutospacing="1"/>
        <w:contextualSpacing/>
        <w:jc w:val="both"/>
        <w:rPr>
          <w:rFonts w:eastAsia="標楷體"/>
        </w:rPr>
      </w:pPr>
      <w:r w:rsidRPr="00C14624">
        <w:rPr>
          <w:rFonts w:eastAsia="標楷體"/>
        </w:rPr>
        <w:tab/>
      </w:r>
      <w:r w:rsidR="002B509F" w:rsidRPr="00C14624">
        <w:rPr>
          <w:rFonts w:eastAsia="標楷體"/>
        </w:rPr>
        <w:t xml:space="preserve">Abstracts of up to 350 words (excluding title and references) should be submitted via </w:t>
      </w:r>
      <w:hyperlink r:id="rId7" w:history="1">
        <w:r w:rsidR="004639FB" w:rsidRPr="00C14624">
          <w:rPr>
            <w:rStyle w:val="af0"/>
            <w:rFonts w:eastAsia="標楷體"/>
          </w:rPr>
          <w:t>kouhanako693200255@gmail.com</w:t>
        </w:r>
      </w:hyperlink>
      <w:r w:rsidR="004639FB" w:rsidRPr="00C14624">
        <w:rPr>
          <w:rFonts w:eastAsia="標楷體"/>
        </w:rPr>
        <w:t xml:space="preserve"> </w:t>
      </w:r>
      <w:r w:rsidR="002B509F" w:rsidRPr="00C14624">
        <w:rPr>
          <w:rFonts w:eastAsia="標楷體"/>
        </w:rPr>
        <w:t xml:space="preserve">by </w:t>
      </w:r>
      <w:r w:rsidR="003440B0" w:rsidRPr="00C14624">
        <w:rPr>
          <w:rFonts w:eastAsia="標楷體"/>
          <w:color w:val="000000" w:themeColor="text1"/>
        </w:rPr>
        <w:t>July 15</w:t>
      </w:r>
      <w:r w:rsidR="002B509F" w:rsidRPr="00C14624">
        <w:rPr>
          <w:rFonts w:eastAsia="標楷體"/>
          <w:color w:val="000000" w:themeColor="text1"/>
        </w:rPr>
        <w:t>, 2026</w:t>
      </w:r>
      <w:r w:rsidR="002B509F" w:rsidRPr="00C14624">
        <w:rPr>
          <w:rFonts w:eastAsia="標楷體"/>
        </w:rPr>
        <w:t xml:space="preserve">. All submissions will undergo peer review by an international Scientific Committee. Notification of acceptance will be sent via email by </w:t>
      </w:r>
      <w:r w:rsidR="002B509F" w:rsidRPr="00C14624">
        <w:rPr>
          <w:rFonts w:eastAsia="標楷體"/>
          <w:color w:val="000000" w:themeColor="text1"/>
        </w:rPr>
        <w:t>August 1, 2026</w:t>
      </w:r>
      <w:r w:rsidR="002B509F" w:rsidRPr="00C14624">
        <w:rPr>
          <w:rFonts w:eastAsia="標楷體"/>
        </w:rPr>
        <w:t xml:space="preserve">. </w:t>
      </w:r>
      <w:r w:rsidR="00C848EA" w:rsidRPr="00C14624">
        <w:rPr>
          <w:rFonts w:eastAsia="標楷體"/>
        </w:rPr>
        <w:t>Participation in the conference is free of charge; however, attendance at the gala dinner will be at the participant’s own expense.</w:t>
      </w:r>
    </w:p>
    <w:p w14:paraId="0FAD0E93" w14:textId="77777777" w:rsidR="006044E3" w:rsidRPr="00C14624" w:rsidRDefault="006044E3" w:rsidP="008F43B9">
      <w:pPr>
        <w:adjustRightInd w:val="0"/>
        <w:snapToGrid w:val="0"/>
        <w:spacing w:before="100" w:beforeAutospacing="1" w:after="100" w:afterAutospacing="1"/>
        <w:contextualSpacing/>
        <w:jc w:val="both"/>
        <w:rPr>
          <w:rFonts w:eastAsia="標楷體"/>
        </w:rPr>
      </w:pPr>
    </w:p>
    <w:p w14:paraId="5B8D89F8" w14:textId="77777777" w:rsidR="006044E3" w:rsidRPr="00C14624" w:rsidRDefault="006044E3" w:rsidP="008F43B9">
      <w:pPr>
        <w:adjustRightInd w:val="0"/>
        <w:snapToGrid w:val="0"/>
        <w:ind w:firstLine="480"/>
        <w:contextualSpacing/>
        <w:jc w:val="both"/>
        <w:rPr>
          <w:rFonts w:eastAsia="標楷體"/>
        </w:rPr>
      </w:pPr>
      <w:r w:rsidRPr="00C14624">
        <w:rPr>
          <w:rFonts w:eastAsia="標楷體"/>
        </w:rPr>
        <w:t>本研討會誠摯徵求與下列議題相關之研究論文，範圍包括但不限於：</w:t>
      </w:r>
    </w:p>
    <w:p w14:paraId="5FF2CA34" w14:textId="77777777" w:rsidR="006044E3" w:rsidRPr="00C14624" w:rsidRDefault="006044E3" w:rsidP="008F43B9">
      <w:pPr>
        <w:adjustRightInd w:val="0"/>
        <w:snapToGrid w:val="0"/>
        <w:contextualSpacing/>
        <w:jc w:val="both"/>
        <w:rPr>
          <w:rFonts w:eastAsia="標楷體"/>
        </w:rPr>
      </w:pPr>
      <w:r w:rsidRPr="00C14624">
        <w:rPr>
          <w:rFonts w:eastAsia="標楷體"/>
        </w:rPr>
        <w:t>語言地景理論與研究方法、公共空間中的多語現象、語言政策與語言規劃、語言地景中的身份認同、性別與性／別、少數與瀕危語言、城市與鄉村符號學、數位與虛擬地景、觀光與商業招牌研究、紀念性與歷史性地景、公共空間中的抗爭、社會運動與政治論述，以及結合人類學、社會學、教育學、文化研究與媒體研究之跨領域研究取徑。本會尤盼徵得具創新意識與場域敏感度之研究，以開拓語言地景研究之實證範疇與理論方向。</w:t>
      </w:r>
    </w:p>
    <w:p w14:paraId="0044284D" w14:textId="77777777" w:rsidR="006044E3" w:rsidRPr="00C14624" w:rsidRDefault="006044E3" w:rsidP="008F43B9">
      <w:pPr>
        <w:adjustRightInd w:val="0"/>
        <w:snapToGrid w:val="0"/>
        <w:ind w:firstLine="480"/>
        <w:contextualSpacing/>
        <w:jc w:val="both"/>
        <w:rPr>
          <w:rFonts w:eastAsia="標楷體"/>
        </w:rPr>
      </w:pPr>
      <w:r w:rsidRPr="00C14624">
        <w:rPr>
          <w:rFonts w:eastAsia="標楷體"/>
        </w:rPr>
        <w:t>又</w:t>
      </w:r>
      <w:r w:rsidRPr="00C14624">
        <w:rPr>
          <w:rFonts w:eastAsia="標楷體"/>
        </w:rPr>
        <w:t>JCo-LSC 2026</w:t>
      </w:r>
      <w:r w:rsidRPr="00C14624">
        <w:rPr>
          <w:rFonts w:eastAsia="標楷體"/>
        </w:rPr>
        <w:t>以「語言、社會與文化」為總體關懷，故凡探討語言使用、社會結構與文化實踐交會之研究，即使不屬狹義之語言地景範疇，亦竭誠歡迎投稿。此外，與華語教學相關之研究亦在本次徵稿範圍之內。華語教學不僅涉及語言知識之傳遞，更關乎跨文化溝通、身份認同建構與社會互動實踐；在全球華語使用日益普及與多元化之背景下，華語教學研究亦能反映語言、社會與文化之間的動態關係，並回應多語社會中的文化交流與教育實踐等重要議題。</w:t>
      </w:r>
    </w:p>
    <w:p w14:paraId="51CACBAB" w14:textId="77777777" w:rsidR="006044E3" w:rsidRPr="00C14624" w:rsidRDefault="006044E3" w:rsidP="008F43B9">
      <w:pPr>
        <w:adjustRightInd w:val="0"/>
        <w:snapToGrid w:val="0"/>
        <w:ind w:firstLine="480"/>
        <w:contextualSpacing/>
        <w:jc w:val="both"/>
        <w:rPr>
          <w:rFonts w:eastAsia="標楷體"/>
        </w:rPr>
      </w:pPr>
      <w:r w:rsidRPr="00C14624">
        <w:rPr>
          <w:rFonts w:eastAsia="標楷體"/>
        </w:rPr>
        <w:t>每位作者至多得投稿兩篇摘要，惟其中僅一篇得為單一作者或第一作者之論文。經審查通過者，將安排口頭發表。大會正式語言為英文與中文，投稿者得擇一使用。每場發表以二十分鐘為限，另設五分鐘提問討論及五分鐘場次轉換時間。</w:t>
      </w:r>
    </w:p>
    <w:p w14:paraId="6BF433B7" w14:textId="77777777" w:rsidR="006044E3" w:rsidRPr="00C14624" w:rsidRDefault="006044E3" w:rsidP="008F43B9">
      <w:pPr>
        <w:adjustRightInd w:val="0"/>
        <w:snapToGrid w:val="0"/>
        <w:ind w:firstLine="480"/>
        <w:contextualSpacing/>
        <w:jc w:val="both"/>
        <w:rPr>
          <w:rFonts w:eastAsia="標楷體"/>
        </w:rPr>
      </w:pPr>
      <w:r w:rsidRPr="00C14624">
        <w:rPr>
          <w:rFonts w:eastAsia="標楷體"/>
        </w:rPr>
        <w:t>摘要以三百五十字為限，不含題目與參考文獻。請於</w:t>
      </w:r>
      <w:r w:rsidRPr="00C14624">
        <w:rPr>
          <w:rFonts w:eastAsia="標楷體"/>
        </w:rPr>
        <w:t xml:space="preserve"> 2026 </w:t>
      </w:r>
      <w:r w:rsidRPr="00C14624">
        <w:rPr>
          <w:rFonts w:eastAsia="標楷體"/>
        </w:rPr>
        <w:t>年</w:t>
      </w:r>
      <w:r w:rsidRPr="00C14624">
        <w:rPr>
          <w:rFonts w:eastAsia="標楷體"/>
        </w:rPr>
        <w:t xml:space="preserve"> 7 </w:t>
      </w:r>
      <w:r w:rsidRPr="00C14624">
        <w:rPr>
          <w:rFonts w:eastAsia="標楷體"/>
        </w:rPr>
        <w:t>月</w:t>
      </w:r>
      <w:r w:rsidRPr="00C14624">
        <w:rPr>
          <w:rFonts w:eastAsia="標楷體"/>
        </w:rPr>
        <w:t xml:space="preserve"> 15 </w:t>
      </w:r>
      <w:r w:rsidRPr="00C14624">
        <w:rPr>
          <w:rFonts w:eastAsia="標楷體"/>
        </w:rPr>
        <w:t>日前寄至</w:t>
      </w:r>
      <w:r w:rsidRPr="00C14624">
        <w:rPr>
          <w:rFonts w:eastAsia="標楷體"/>
        </w:rPr>
        <w:t xml:space="preserve"> kouhanako693200255@gmail.com</w:t>
      </w:r>
      <w:r w:rsidRPr="00C14624">
        <w:rPr>
          <w:rFonts w:eastAsia="標楷體"/>
        </w:rPr>
        <w:t>。所有投稿皆將提交國際學術委員會審查；審查結果預計於</w:t>
      </w:r>
      <w:r w:rsidRPr="00C14624">
        <w:rPr>
          <w:rFonts w:eastAsia="標楷體"/>
        </w:rPr>
        <w:t xml:space="preserve"> 2026 </w:t>
      </w:r>
      <w:r w:rsidRPr="00C14624">
        <w:rPr>
          <w:rFonts w:eastAsia="標楷體"/>
        </w:rPr>
        <w:t>年</w:t>
      </w:r>
      <w:r w:rsidRPr="00C14624">
        <w:rPr>
          <w:rFonts w:eastAsia="標楷體"/>
        </w:rPr>
        <w:t xml:space="preserve"> 8 </w:t>
      </w:r>
      <w:r w:rsidRPr="00C14624">
        <w:rPr>
          <w:rFonts w:eastAsia="標楷體"/>
        </w:rPr>
        <w:t>月</w:t>
      </w:r>
      <w:r w:rsidRPr="00C14624">
        <w:rPr>
          <w:rFonts w:eastAsia="標楷體"/>
        </w:rPr>
        <w:t xml:space="preserve"> 1 </w:t>
      </w:r>
      <w:r w:rsidRPr="00C14624">
        <w:rPr>
          <w:rFonts w:eastAsia="標楷體"/>
        </w:rPr>
        <w:t>日前以電子郵件通知。是次研討會免收報名費，惟晚宴之參與費用需由與會者自行負擔。</w:t>
      </w:r>
    </w:p>
    <w:bookmarkEnd w:id="1"/>
    <w:p w14:paraId="17E8F771" w14:textId="77777777" w:rsidR="006044E3" w:rsidRPr="00C14624" w:rsidRDefault="006044E3" w:rsidP="008F43B9">
      <w:pPr>
        <w:adjustRightInd w:val="0"/>
        <w:snapToGrid w:val="0"/>
        <w:spacing w:before="100" w:beforeAutospacing="1" w:after="100" w:afterAutospacing="1"/>
        <w:contextualSpacing/>
        <w:jc w:val="both"/>
        <w:rPr>
          <w:rFonts w:eastAsia="標楷體"/>
        </w:rPr>
      </w:pPr>
    </w:p>
    <w:p w14:paraId="5DF7698D" w14:textId="1A0BD47C" w:rsidR="006044E3" w:rsidRPr="00C14624" w:rsidRDefault="00B620B9" w:rsidP="008F43B9">
      <w:pPr>
        <w:adjustRightInd w:val="0"/>
        <w:snapToGrid w:val="0"/>
        <w:contextualSpacing/>
        <w:jc w:val="both"/>
        <w:rPr>
          <w:rFonts w:eastAsia="標楷體"/>
          <w:b/>
          <w:color w:val="000000" w:themeColor="text1"/>
          <w:sz w:val="36"/>
          <w:szCs w:val="36"/>
        </w:rPr>
      </w:pPr>
      <w:r>
        <w:rPr>
          <w:rFonts w:eastAsia="標楷體" w:hint="eastAsia"/>
          <w:b/>
          <w:color w:val="000000" w:themeColor="text1"/>
          <w:sz w:val="36"/>
          <w:szCs w:val="36"/>
        </w:rPr>
        <w:t>六、</w:t>
      </w:r>
      <w:r w:rsidR="00A07B1B" w:rsidRPr="00C14624">
        <w:rPr>
          <w:rFonts w:eastAsia="標楷體"/>
          <w:b/>
          <w:color w:val="000000" w:themeColor="text1"/>
          <w:sz w:val="36"/>
          <w:szCs w:val="36"/>
        </w:rPr>
        <w:t>Publication</w:t>
      </w:r>
      <w:r w:rsidR="006044E3" w:rsidRPr="00C14624">
        <w:rPr>
          <w:rFonts w:eastAsia="標楷體"/>
          <w:b/>
          <w:color w:val="000000" w:themeColor="text1"/>
          <w:sz w:val="36"/>
          <w:szCs w:val="36"/>
        </w:rPr>
        <w:t xml:space="preserve"> (</w:t>
      </w:r>
      <w:r w:rsidR="006044E3" w:rsidRPr="00C14624">
        <w:rPr>
          <w:rFonts w:eastAsia="標楷體"/>
          <w:b/>
          <w:color w:val="000000" w:themeColor="text1"/>
          <w:sz w:val="36"/>
          <w:szCs w:val="36"/>
        </w:rPr>
        <w:t>會後論文出版</w:t>
      </w:r>
      <w:r w:rsidR="006044E3" w:rsidRPr="00C14624">
        <w:rPr>
          <w:rFonts w:eastAsia="標楷體"/>
          <w:b/>
          <w:color w:val="000000" w:themeColor="text1"/>
          <w:sz w:val="36"/>
          <w:szCs w:val="36"/>
        </w:rPr>
        <w:t>)</w:t>
      </w:r>
    </w:p>
    <w:p w14:paraId="4637947D" w14:textId="26B3E225" w:rsidR="006044E3" w:rsidRPr="00C14624" w:rsidRDefault="006044E3" w:rsidP="008F43B9">
      <w:pPr>
        <w:adjustRightInd w:val="0"/>
        <w:snapToGrid w:val="0"/>
        <w:contextualSpacing/>
        <w:jc w:val="both"/>
        <w:rPr>
          <w:rFonts w:eastAsia="標楷體"/>
          <w:b/>
          <w:color w:val="000000" w:themeColor="text1"/>
          <w:sz w:val="36"/>
          <w:szCs w:val="36"/>
        </w:rPr>
      </w:pPr>
      <w:r w:rsidRPr="00C14624">
        <w:rPr>
          <w:rFonts w:eastAsia="標楷體"/>
        </w:rPr>
        <w:t xml:space="preserve">Papers presented at this conference may be submitted, in accordance with the submission guidelines of each journal, to academic journals such as the </w:t>
      </w:r>
      <w:r w:rsidRPr="00C14624">
        <w:rPr>
          <w:rStyle w:val="af"/>
          <w:rFonts w:eastAsia="標楷體"/>
        </w:rPr>
        <w:t>NCYU Journal of Chinese Studies</w:t>
      </w:r>
      <w:r w:rsidRPr="00C14624">
        <w:rPr>
          <w:rFonts w:eastAsia="標楷體"/>
        </w:rPr>
        <w:t xml:space="preserve"> and the </w:t>
      </w:r>
      <w:r w:rsidRPr="00C14624">
        <w:rPr>
          <w:rStyle w:val="af"/>
          <w:rFonts w:eastAsia="標楷體"/>
        </w:rPr>
        <w:t>Wenzao Journal of Applied Chinese</w:t>
      </w:r>
      <w:r w:rsidRPr="00C14624">
        <w:rPr>
          <w:rFonts w:eastAsia="標楷體"/>
        </w:rPr>
        <w:t>, and may be considered for publication upon passing the double-blind peer review process. Further details will be announced during the conference.</w:t>
      </w:r>
    </w:p>
    <w:p w14:paraId="12FD6BE2" w14:textId="77777777" w:rsidR="006044E3" w:rsidRPr="00C14624" w:rsidRDefault="006044E3" w:rsidP="008F43B9">
      <w:pPr>
        <w:adjustRightInd w:val="0"/>
        <w:snapToGrid w:val="0"/>
        <w:contextualSpacing/>
        <w:jc w:val="both"/>
        <w:rPr>
          <w:rFonts w:eastAsia="標楷體"/>
          <w:b/>
          <w:color w:val="000000" w:themeColor="text1"/>
          <w:sz w:val="36"/>
          <w:szCs w:val="36"/>
        </w:rPr>
      </w:pPr>
    </w:p>
    <w:p w14:paraId="24D90097" w14:textId="3AE22BA2" w:rsidR="006044E3" w:rsidRPr="00C14624" w:rsidRDefault="006044E3" w:rsidP="008F43B9">
      <w:pPr>
        <w:adjustRightInd w:val="0"/>
        <w:snapToGrid w:val="0"/>
        <w:contextualSpacing/>
        <w:jc w:val="both"/>
        <w:rPr>
          <w:rFonts w:eastAsia="標楷體"/>
          <w:b/>
          <w:color w:val="000000" w:themeColor="text1"/>
          <w:sz w:val="36"/>
          <w:szCs w:val="36"/>
        </w:rPr>
      </w:pPr>
      <w:r w:rsidRPr="00C14624">
        <w:rPr>
          <w:rFonts w:eastAsia="標楷體"/>
        </w:rPr>
        <w:t>本研討會發表之論文，得依投稿規定送交《嘉大中文學報》、《文藻應華學報》等學術期刊，經雙匿名外審程序通過後刊登。相關細節將於會議期間另行公告。</w:t>
      </w:r>
    </w:p>
    <w:p w14:paraId="185DFC0D" w14:textId="77777777" w:rsidR="006044E3" w:rsidRPr="00C14624" w:rsidRDefault="006044E3" w:rsidP="008F43B9">
      <w:pPr>
        <w:adjustRightInd w:val="0"/>
        <w:snapToGrid w:val="0"/>
        <w:contextualSpacing/>
        <w:jc w:val="both"/>
        <w:rPr>
          <w:rFonts w:eastAsia="標楷體"/>
          <w:b/>
          <w:color w:val="000000" w:themeColor="text1"/>
          <w:sz w:val="36"/>
          <w:szCs w:val="36"/>
        </w:rPr>
      </w:pPr>
    </w:p>
    <w:p w14:paraId="0351D20A" w14:textId="6EC29A94" w:rsidR="00A85676" w:rsidRPr="00C14624" w:rsidRDefault="00B620B9" w:rsidP="008F43B9">
      <w:pPr>
        <w:adjustRightInd w:val="0"/>
        <w:snapToGrid w:val="0"/>
        <w:contextualSpacing/>
        <w:jc w:val="both"/>
        <w:rPr>
          <w:rFonts w:eastAsia="標楷體"/>
          <w:b/>
          <w:color w:val="000000" w:themeColor="text1"/>
          <w:sz w:val="36"/>
          <w:szCs w:val="36"/>
        </w:rPr>
      </w:pPr>
      <w:r>
        <w:rPr>
          <w:rFonts w:eastAsia="標楷體" w:hint="eastAsia"/>
          <w:b/>
          <w:color w:val="000000" w:themeColor="text1"/>
          <w:sz w:val="36"/>
          <w:szCs w:val="36"/>
        </w:rPr>
        <w:t>七、</w:t>
      </w:r>
      <w:r w:rsidR="00A85676" w:rsidRPr="00C14624">
        <w:rPr>
          <w:rFonts w:eastAsia="標楷體"/>
          <w:b/>
          <w:color w:val="000000" w:themeColor="text1"/>
          <w:sz w:val="36"/>
          <w:szCs w:val="36"/>
        </w:rPr>
        <w:t>Contact Us</w:t>
      </w:r>
      <w:r w:rsidR="006044E3" w:rsidRPr="00C14624">
        <w:rPr>
          <w:rFonts w:eastAsia="標楷體"/>
          <w:b/>
          <w:color w:val="000000" w:themeColor="text1"/>
          <w:sz w:val="36"/>
          <w:szCs w:val="36"/>
        </w:rPr>
        <w:t xml:space="preserve"> (</w:t>
      </w:r>
      <w:r w:rsidR="006044E3" w:rsidRPr="00C14624">
        <w:rPr>
          <w:rFonts w:eastAsia="標楷體"/>
          <w:b/>
          <w:color w:val="000000" w:themeColor="text1"/>
          <w:sz w:val="36"/>
          <w:szCs w:val="36"/>
        </w:rPr>
        <w:t>聯絡資訊</w:t>
      </w:r>
      <w:r w:rsidR="006044E3" w:rsidRPr="00C14624">
        <w:rPr>
          <w:rFonts w:eastAsia="標楷體"/>
          <w:b/>
          <w:color w:val="000000" w:themeColor="text1"/>
          <w:sz w:val="36"/>
          <w:szCs w:val="36"/>
        </w:rPr>
        <w:t>)</w:t>
      </w:r>
    </w:p>
    <w:p w14:paraId="74F3783C" w14:textId="4701A758" w:rsidR="00A85676" w:rsidRPr="00C14624" w:rsidRDefault="00A85676" w:rsidP="008F43B9">
      <w:pPr>
        <w:adjustRightInd w:val="0"/>
        <w:snapToGrid w:val="0"/>
        <w:contextualSpacing/>
        <w:jc w:val="both"/>
        <w:rPr>
          <w:rFonts w:eastAsia="標楷體"/>
          <w:color w:val="000000" w:themeColor="text1"/>
        </w:rPr>
      </w:pPr>
      <w:r w:rsidRPr="00C14624">
        <w:rPr>
          <w:rFonts w:eastAsia="標楷體"/>
          <w:color w:val="000000" w:themeColor="text1"/>
        </w:rPr>
        <w:t xml:space="preserve">If you have any questions regarding </w:t>
      </w:r>
      <w:r w:rsidRPr="00C14624">
        <w:rPr>
          <w:rFonts w:eastAsia="標楷體"/>
        </w:rPr>
        <w:t>JCo-LSC 2026</w:t>
      </w:r>
      <w:r w:rsidRPr="00C14624">
        <w:rPr>
          <w:rFonts w:eastAsia="標楷體"/>
          <w:color w:val="000000" w:themeColor="text1"/>
        </w:rPr>
        <w:t>, do not hesitate to contact us.</w:t>
      </w:r>
    </w:p>
    <w:p w14:paraId="3B589541" w14:textId="348FB113" w:rsidR="00A85676" w:rsidRPr="00C14624" w:rsidRDefault="00A85676" w:rsidP="008F43B9">
      <w:pPr>
        <w:adjustRightInd w:val="0"/>
        <w:snapToGrid w:val="0"/>
        <w:contextualSpacing/>
        <w:jc w:val="both"/>
        <w:rPr>
          <w:rFonts w:eastAsia="標楷體"/>
          <w:color w:val="000000" w:themeColor="text1"/>
        </w:rPr>
      </w:pPr>
      <w:r w:rsidRPr="00C14624">
        <w:rPr>
          <w:rFonts w:eastAsia="標楷體"/>
          <w:b/>
          <w:color w:val="000000" w:themeColor="text1"/>
        </w:rPr>
        <w:t>Email:</w:t>
      </w:r>
      <w:r w:rsidRPr="00C14624">
        <w:rPr>
          <w:rFonts w:eastAsia="標楷體"/>
          <w:color w:val="000000" w:themeColor="text1"/>
        </w:rPr>
        <w:t xml:space="preserve"> </w:t>
      </w:r>
      <w:hyperlink r:id="rId8" w:history="1">
        <w:r w:rsidR="00817ADA" w:rsidRPr="00C14624">
          <w:rPr>
            <w:rStyle w:val="af0"/>
            <w:rFonts w:eastAsia="標楷體"/>
          </w:rPr>
          <w:t>kouhanako693200255@gmail.com</w:t>
        </w:r>
      </w:hyperlink>
    </w:p>
    <w:p w14:paraId="73D2A843" w14:textId="77777777" w:rsidR="00A85676" w:rsidRPr="00C14624" w:rsidRDefault="00A85676" w:rsidP="008F43B9">
      <w:pPr>
        <w:adjustRightInd w:val="0"/>
        <w:snapToGrid w:val="0"/>
        <w:contextualSpacing/>
        <w:jc w:val="both"/>
        <w:rPr>
          <w:rFonts w:eastAsia="標楷體"/>
          <w:color w:val="000000" w:themeColor="text1"/>
        </w:rPr>
      </w:pPr>
    </w:p>
    <w:p w14:paraId="3AA0166E" w14:textId="55E18200" w:rsidR="006044E3" w:rsidRPr="00C14624" w:rsidRDefault="006044E3" w:rsidP="008F43B9">
      <w:pPr>
        <w:adjustRightInd w:val="0"/>
        <w:snapToGrid w:val="0"/>
        <w:contextualSpacing/>
        <w:jc w:val="both"/>
        <w:rPr>
          <w:rFonts w:eastAsia="標楷體"/>
        </w:rPr>
      </w:pPr>
      <w:r w:rsidRPr="00C14624">
        <w:rPr>
          <w:rFonts w:eastAsia="標楷體"/>
        </w:rPr>
        <w:t>倘對</w:t>
      </w:r>
      <w:r w:rsidRPr="00C14624">
        <w:rPr>
          <w:rFonts w:eastAsia="標楷體"/>
        </w:rPr>
        <w:t>JCo-LSC 2026</w:t>
      </w:r>
      <w:r w:rsidRPr="00C14624">
        <w:rPr>
          <w:rFonts w:eastAsia="標楷體"/>
        </w:rPr>
        <w:t>有任何疑問，敬請不吝與本會聯繫。</w:t>
      </w:r>
    </w:p>
    <w:p w14:paraId="7809DC99" w14:textId="6DBC9667" w:rsidR="006044E3" w:rsidRPr="00C14624" w:rsidRDefault="006044E3" w:rsidP="008F43B9">
      <w:pPr>
        <w:adjustRightInd w:val="0"/>
        <w:snapToGrid w:val="0"/>
        <w:contextualSpacing/>
        <w:jc w:val="both"/>
        <w:rPr>
          <w:rFonts w:eastAsia="標楷體"/>
        </w:rPr>
      </w:pPr>
      <w:r w:rsidRPr="00C14624">
        <w:rPr>
          <w:rFonts w:eastAsia="標楷體"/>
        </w:rPr>
        <w:t>電子郵件：</w:t>
      </w:r>
      <w:hyperlink r:id="rId9" w:history="1">
        <w:r w:rsidR="008F43B9" w:rsidRPr="00C14624">
          <w:rPr>
            <w:rStyle w:val="af0"/>
            <w:rFonts w:eastAsia="標楷體"/>
          </w:rPr>
          <w:t>kouhanako693200255@gmail.com</w:t>
        </w:r>
      </w:hyperlink>
    </w:p>
    <w:p w14:paraId="34A8BEDC" w14:textId="77777777" w:rsidR="008F43B9" w:rsidRPr="00C14624" w:rsidRDefault="008F43B9" w:rsidP="008F43B9">
      <w:pPr>
        <w:adjustRightInd w:val="0"/>
        <w:snapToGrid w:val="0"/>
        <w:contextualSpacing/>
        <w:jc w:val="both"/>
        <w:rPr>
          <w:rFonts w:eastAsia="標楷體"/>
        </w:rPr>
      </w:pPr>
    </w:p>
    <w:p w14:paraId="7FC70A46" w14:textId="5442B603" w:rsidR="0008380E" w:rsidRPr="00C14624" w:rsidRDefault="0008380E" w:rsidP="008F43B9">
      <w:pPr>
        <w:adjustRightInd w:val="0"/>
        <w:snapToGrid w:val="0"/>
        <w:contextualSpacing/>
        <w:jc w:val="both"/>
        <w:rPr>
          <w:rFonts w:eastAsia="標楷體"/>
          <w:b/>
          <w:bCs/>
          <w:sz w:val="36"/>
          <w:szCs w:val="36"/>
        </w:rPr>
      </w:pPr>
      <w:r w:rsidRPr="00C14624">
        <w:rPr>
          <w:rFonts w:eastAsia="標楷體"/>
          <w:b/>
          <w:bCs/>
          <w:sz w:val="36"/>
          <w:szCs w:val="36"/>
        </w:rPr>
        <w:lastRenderedPageBreak/>
        <w:t>Transportation Information</w:t>
      </w:r>
      <w:r w:rsidR="00507719" w:rsidRPr="00C14624">
        <w:rPr>
          <w:rFonts w:eastAsia="標楷體"/>
          <w:b/>
          <w:bCs/>
          <w:sz w:val="36"/>
          <w:szCs w:val="36"/>
        </w:rPr>
        <w:t xml:space="preserve"> (</w:t>
      </w:r>
      <w:r w:rsidRPr="00C14624">
        <w:rPr>
          <w:rFonts w:eastAsia="標楷體"/>
          <w:b/>
          <w:bCs/>
          <w:sz w:val="36"/>
          <w:szCs w:val="36"/>
        </w:rPr>
        <w:t>交通方式</w:t>
      </w:r>
      <w:r w:rsidR="00507719" w:rsidRPr="00C14624">
        <w:rPr>
          <w:rFonts w:eastAsia="標楷體"/>
          <w:b/>
          <w:bCs/>
          <w:sz w:val="36"/>
          <w:szCs w:val="36"/>
        </w:rPr>
        <w:t>)</w:t>
      </w:r>
    </w:p>
    <w:p w14:paraId="11E21166" w14:textId="1E909A93" w:rsidR="0008380E" w:rsidRPr="00C14624" w:rsidRDefault="0008380E" w:rsidP="008F43B9">
      <w:pPr>
        <w:adjustRightInd w:val="0"/>
        <w:snapToGrid w:val="0"/>
        <w:contextualSpacing/>
        <w:jc w:val="both"/>
        <w:rPr>
          <w:rFonts w:eastAsia="標楷體"/>
        </w:rPr>
      </w:pPr>
      <w:r w:rsidRPr="00C14624">
        <w:rPr>
          <w:rFonts w:eastAsia="標楷體"/>
        </w:rPr>
        <w:t>(1)</w:t>
      </w:r>
      <w:r w:rsidR="00507719" w:rsidRPr="00C14624">
        <w:rPr>
          <w:rFonts w:eastAsia="標楷體"/>
        </w:rPr>
        <w:t xml:space="preserve"> Taiwan High Speed Rail</w:t>
      </w:r>
    </w:p>
    <w:p w14:paraId="16E6A7D2" w14:textId="1C8922A7" w:rsidR="00507719" w:rsidRPr="00C14624" w:rsidRDefault="00507719" w:rsidP="008F43B9">
      <w:pPr>
        <w:adjustRightInd w:val="0"/>
        <w:snapToGrid w:val="0"/>
        <w:contextualSpacing/>
        <w:jc w:val="both"/>
        <w:rPr>
          <w:rFonts w:eastAsia="標楷體"/>
        </w:rPr>
      </w:pPr>
      <w:r w:rsidRPr="00C14624">
        <w:rPr>
          <w:rFonts w:eastAsia="標楷體"/>
        </w:rPr>
        <w:t>Please take the High-Speed Rail to Chiayi High-Speed Rail Station. We will arrange a shuttle minibus to depart from Chiayi High-Speed Rail Station at approximately 8:30 a.m. to take participants to the venue. The journey will take about 30 minutes.</w:t>
      </w:r>
    </w:p>
    <w:p w14:paraId="41D6C80D" w14:textId="3B390E4E" w:rsidR="0008380E" w:rsidRPr="00C14624" w:rsidRDefault="0008380E" w:rsidP="008F43B9">
      <w:pPr>
        <w:adjustRightInd w:val="0"/>
        <w:snapToGrid w:val="0"/>
        <w:contextualSpacing/>
        <w:jc w:val="both"/>
        <w:rPr>
          <w:rFonts w:eastAsia="標楷體"/>
        </w:rPr>
      </w:pPr>
      <w:r w:rsidRPr="00C14624">
        <w:rPr>
          <w:rFonts w:eastAsia="標楷體"/>
        </w:rPr>
        <w:t>(2)</w:t>
      </w:r>
      <w:r w:rsidR="00507719" w:rsidRPr="00C14624">
        <w:rPr>
          <w:rFonts w:eastAsia="標楷體"/>
        </w:rPr>
        <w:t xml:space="preserve"> Taiwan Railway</w:t>
      </w:r>
    </w:p>
    <w:p w14:paraId="167B77B0" w14:textId="7DDD59C6" w:rsidR="00507719" w:rsidRPr="00C14624" w:rsidRDefault="0008380E" w:rsidP="008F43B9">
      <w:pPr>
        <w:adjustRightInd w:val="0"/>
        <w:snapToGrid w:val="0"/>
        <w:contextualSpacing/>
        <w:jc w:val="both"/>
        <w:rPr>
          <w:rFonts w:eastAsia="標楷體"/>
        </w:rPr>
      </w:pPr>
      <w:r w:rsidRPr="00C14624">
        <w:rPr>
          <w:rFonts w:eastAsia="標楷體"/>
        </w:rPr>
        <w:t xml:space="preserve">Please take the train to </w:t>
      </w:r>
      <w:r w:rsidRPr="00C14624">
        <w:rPr>
          <w:rStyle w:val="ae"/>
          <w:rFonts w:eastAsia="標楷體"/>
          <w:b w:val="0"/>
          <w:bCs w:val="0"/>
        </w:rPr>
        <w:t>Minxiong Railway Station</w:t>
      </w:r>
      <w:r w:rsidRPr="00C14624">
        <w:rPr>
          <w:rFonts w:eastAsia="標楷體"/>
        </w:rPr>
        <w:t>.</w:t>
      </w:r>
      <w:r w:rsidR="00507719" w:rsidRPr="00C14624">
        <w:rPr>
          <w:rFonts w:eastAsia="標楷體"/>
        </w:rPr>
        <w:t xml:space="preserve"> </w:t>
      </w:r>
      <w:r w:rsidRPr="00C14624">
        <w:rPr>
          <w:rFonts w:eastAsia="標楷體"/>
        </w:rPr>
        <w:t xml:space="preserve">From the station, it takes approximately </w:t>
      </w:r>
      <w:r w:rsidRPr="00C14624">
        <w:rPr>
          <w:rStyle w:val="ae"/>
          <w:rFonts w:eastAsia="標楷體"/>
          <w:b w:val="0"/>
          <w:bCs w:val="0"/>
        </w:rPr>
        <w:t>10 minutes by taxi</w:t>
      </w:r>
      <w:r w:rsidRPr="00C14624">
        <w:rPr>
          <w:rFonts w:eastAsia="標楷體"/>
        </w:rPr>
        <w:t xml:space="preserve"> to reach the campus.</w:t>
      </w:r>
    </w:p>
    <w:p w14:paraId="51F9190C" w14:textId="26D789F1" w:rsidR="0008380E" w:rsidRPr="00C14624" w:rsidRDefault="0008380E" w:rsidP="008F43B9">
      <w:pPr>
        <w:adjustRightInd w:val="0"/>
        <w:snapToGrid w:val="0"/>
        <w:contextualSpacing/>
        <w:jc w:val="both"/>
        <w:rPr>
          <w:rFonts w:eastAsia="標楷體"/>
        </w:rPr>
      </w:pPr>
      <w:r w:rsidRPr="00C14624">
        <w:rPr>
          <w:rFonts w:eastAsia="標楷體"/>
        </w:rPr>
        <w:t>(3)</w:t>
      </w:r>
      <w:r w:rsidR="00507719" w:rsidRPr="00C14624">
        <w:rPr>
          <w:rFonts w:eastAsia="標楷體"/>
        </w:rPr>
        <w:t xml:space="preserve"> </w:t>
      </w:r>
      <w:r w:rsidRPr="00C14624">
        <w:rPr>
          <w:rFonts w:eastAsia="標楷體"/>
        </w:rPr>
        <w:t>By Car</w:t>
      </w:r>
    </w:p>
    <w:p w14:paraId="5C42C8FC" w14:textId="4733D2B1" w:rsidR="0008380E" w:rsidRPr="00C14624" w:rsidRDefault="0008380E" w:rsidP="008F43B9">
      <w:pPr>
        <w:adjustRightInd w:val="0"/>
        <w:snapToGrid w:val="0"/>
        <w:contextualSpacing/>
        <w:jc w:val="both"/>
        <w:rPr>
          <w:rFonts w:eastAsia="標楷體"/>
        </w:rPr>
      </w:pPr>
      <w:r w:rsidRPr="00C14624">
        <w:rPr>
          <w:rFonts w:eastAsia="標楷體"/>
        </w:rPr>
        <w:t xml:space="preserve">Please exit at the </w:t>
      </w:r>
      <w:r w:rsidRPr="00C14624">
        <w:rPr>
          <w:rStyle w:val="ae"/>
          <w:rFonts w:eastAsia="標楷體"/>
          <w:b w:val="0"/>
          <w:bCs w:val="0"/>
        </w:rPr>
        <w:t>Minxiong Interchange</w:t>
      </w:r>
      <w:r w:rsidRPr="00C14624">
        <w:rPr>
          <w:rFonts w:eastAsia="標楷體"/>
        </w:rPr>
        <w:t xml:space="preserve"> and follow the directions to </w:t>
      </w:r>
      <w:r w:rsidRPr="00C14624">
        <w:rPr>
          <w:rStyle w:val="whitespace-normal"/>
          <w:rFonts w:eastAsia="標楷體"/>
        </w:rPr>
        <w:t>National Chiayi University</w:t>
      </w:r>
      <w:r w:rsidRPr="00C14624">
        <w:rPr>
          <w:rFonts w:eastAsia="標楷體"/>
        </w:rPr>
        <w:t>.</w:t>
      </w:r>
      <w:r w:rsidR="00507719" w:rsidRPr="00C14624">
        <w:rPr>
          <w:rFonts w:eastAsia="標楷體"/>
        </w:rPr>
        <w:t xml:space="preserve"> </w:t>
      </w:r>
    </w:p>
    <w:p w14:paraId="59BF0436" w14:textId="331CE55E" w:rsidR="006044E3" w:rsidRPr="00C14624" w:rsidRDefault="006044E3" w:rsidP="008F43B9">
      <w:pPr>
        <w:adjustRightInd w:val="0"/>
        <w:snapToGrid w:val="0"/>
        <w:contextualSpacing/>
        <w:jc w:val="both"/>
        <w:rPr>
          <w:rFonts w:eastAsia="標楷體"/>
          <w:color w:val="000000" w:themeColor="text1"/>
        </w:rPr>
      </w:pPr>
    </w:p>
    <w:p w14:paraId="6D28383D" w14:textId="5F0444AD" w:rsidR="00507719" w:rsidRPr="00C14624" w:rsidRDefault="00507719" w:rsidP="008F43B9">
      <w:pPr>
        <w:adjustRightInd w:val="0"/>
        <w:snapToGrid w:val="0"/>
        <w:contextualSpacing/>
        <w:jc w:val="both"/>
        <w:rPr>
          <w:rFonts w:eastAsia="標楷體"/>
          <w:color w:val="000000" w:themeColor="text1"/>
        </w:rPr>
      </w:pPr>
      <w:r w:rsidRPr="00C14624">
        <w:rPr>
          <w:rFonts w:eastAsia="標楷體"/>
          <w:color w:val="000000" w:themeColor="text1"/>
        </w:rPr>
        <w:t>（</w:t>
      </w:r>
      <w:r w:rsidRPr="00C14624">
        <w:rPr>
          <w:rFonts w:eastAsia="標楷體"/>
          <w:color w:val="000000" w:themeColor="text1"/>
        </w:rPr>
        <w:t>1</w:t>
      </w:r>
      <w:r w:rsidRPr="00C14624">
        <w:rPr>
          <w:rFonts w:eastAsia="標楷體"/>
          <w:color w:val="000000" w:themeColor="text1"/>
        </w:rPr>
        <w:t>）搭乘高鐵</w:t>
      </w:r>
    </w:p>
    <w:p w14:paraId="7D5E8405" w14:textId="2BA99AF3" w:rsidR="00507719" w:rsidRPr="00C14624" w:rsidRDefault="00507719" w:rsidP="008F43B9">
      <w:pPr>
        <w:adjustRightInd w:val="0"/>
        <w:snapToGrid w:val="0"/>
        <w:contextualSpacing/>
        <w:jc w:val="both"/>
        <w:rPr>
          <w:rFonts w:eastAsia="標楷體"/>
        </w:rPr>
      </w:pPr>
      <w:r w:rsidRPr="00C14624">
        <w:rPr>
          <w:rFonts w:eastAsia="標楷體"/>
        </w:rPr>
        <w:t>請搭乘高鐵至</w:t>
      </w:r>
      <w:r w:rsidR="0074273C" w:rsidRPr="00C14624">
        <w:rPr>
          <w:rFonts w:eastAsia="標楷體"/>
        </w:rPr>
        <w:t>嘉義高鐵站</w:t>
      </w:r>
      <w:r w:rsidRPr="00C14624">
        <w:rPr>
          <w:rFonts w:eastAsia="標楷體"/>
        </w:rPr>
        <w:t>，本會將於上午約八點三十分安排小巴士自嘉義高鐵站發車，前往會場，車程約三十分鐘。</w:t>
      </w:r>
    </w:p>
    <w:p w14:paraId="73BB1090" w14:textId="6DF9C9D7" w:rsidR="00507719" w:rsidRPr="00C14624" w:rsidRDefault="00507719" w:rsidP="008F43B9">
      <w:pPr>
        <w:adjustRightInd w:val="0"/>
        <w:snapToGrid w:val="0"/>
        <w:contextualSpacing/>
        <w:jc w:val="both"/>
        <w:rPr>
          <w:rFonts w:eastAsia="標楷體"/>
          <w:color w:val="000000" w:themeColor="text1"/>
        </w:rPr>
      </w:pPr>
      <w:r w:rsidRPr="00C14624">
        <w:rPr>
          <w:rFonts w:eastAsia="標楷體"/>
          <w:color w:val="000000" w:themeColor="text1"/>
        </w:rPr>
        <w:t>（</w:t>
      </w:r>
      <w:r w:rsidRPr="00C14624">
        <w:rPr>
          <w:rFonts w:eastAsia="標楷體"/>
          <w:color w:val="000000" w:themeColor="text1"/>
        </w:rPr>
        <w:t>2</w:t>
      </w:r>
      <w:r w:rsidRPr="00C14624">
        <w:rPr>
          <w:rFonts w:eastAsia="標楷體"/>
          <w:color w:val="000000" w:themeColor="text1"/>
        </w:rPr>
        <w:t>）搭乘臺鐵</w:t>
      </w:r>
    </w:p>
    <w:p w14:paraId="10352CA2" w14:textId="25B90986" w:rsidR="00507719" w:rsidRPr="00C14624" w:rsidRDefault="00507719" w:rsidP="008F43B9">
      <w:pPr>
        <w:adjustRightInd w:val="0"/>
        <w:snapToGrid w:val="0"/>
        <w:contextualSpacing/>
        <w:jc w:val="both"/>
        <w:rPr>
          <w:rFonts w:eastAsia="標楷體"/>
        </w:rPr>
      </w:pPr>
      <w:r w:rsidRPr="00C14624">
        <w:rPr>
          <w:rFonts w:eastAsia="標楷體"/>
        </w:rPr>
        <w:t>請搭乘臺鐵火車至「民雄火車站」，再轉乘計程車進入校園，車程約十分鐘。</w:t>
      </w:r>
    </w:p>
    <w:p w14:paraId="2006FD47" w14:textId="6100BB7A" w:rsidR="00507719" w:rsidRPr="00C14624" w:rsidRDefault="00507719" w:rsidP="008F43B9">
      <w:pPr>
        <w:adjustRightInd w:val="0"/>
        <w:snapToGrid w:val="0"/>
        <w:contextualSpacing/>
        <w:jc w:val="both"/>
        <w:rPr>
          <w:rFonts w:eastAsia="標楷體"/>
          <w:color w:val="000000" w:themeColor="text1"/>
        </w:rPr>
      </w:pPr>
      <w:r w:rsidRPr="00C14624">
        <w:rPr>
          <w:rFonts w:eastAsia="標楷體"/>
          <w:color w:val="000000" w:themeColor="text1"/>
        </w:rPr>
        <w:t>（</w:t>
      </w:r>
      <w:r w:rsidRPr="00C14624">
        <w:rPr>
          <w:rFonts w:eastAsia="標楷體"/>
          <w:color w:val="000000" w:themeColor="text1"/>
        </w:rPr>
        <w:t>3</w:t>
      </w:r>
      <w:r w:rsidRPr="00C14624">
        <w:rPr>
          <w:rFonts w:eastAsia="標楷體"/>
          <w:color w:val="000000" w:themeColor="text1"/>
        </w:rPr>
        <w:t>）自行開車</w:t>
      </w:r>
    </w:p>
    <w:p w14:paraId="7724A48F" w14:textId="5F7C199B" w:rsidR="0074273C" w:rsidRPr="00C14624" w:rsidRDefault="00507719" w:rsidP="008F43B9">
      <w:pPr>
        <w:adjustRightInd w:val="0"/>
        <w:snapToGrid w:val="0"/>
        <w:contextualSpacing/>
        <w:jc w:val="both"/>
        <w:rPr>
          <w:rFonts w:eastAsia="標楷體"/>
        </w:rPr>
      </w:pPr>
      <w:r w:rsidRPr="00C14624">
        <w:rPr>
          <w:rFonts w:eastAsia="標楷體"/>
        </w:rPr>
        <w:t>請由「民雄交流道」下，依指示前往</w:t>
      </w:r>
      <w:r w:rsidRPr="00C14624">
        <w:rPr>
          <w:rFonts w:eastAsia="標楷體"/>
        </w:rPr>
        <w:t xml:space="preserve"> </w:t>
      </w:r>
      <w:r w:rsidRPr="00C14624">
        <w:rPr>
          <w:rStyle w:val="whitespace-normal"/>
          <w:rFonts w:eastAsia="標楷體"/>
        </w:rPr>
        <w:t>國立嘉義大學</w:t>
      </w:r>
      <w:r w:rsidRPr="00C14624">
        <w:rPr>
          <w:rFonts w:eastAsia="標楷體"/>
        </w:rPr>
        <w:t>。</w:t>
      </w:r>
    </w:p>
    <w:p w14:paraId="054EC01D" w14:textId="77777777" w:rsidR="0074273C" w:rsidRPr="00C14624" w:rsidRDefault="0074273C" w:rsidP="008F43B9">
      <w:pPr>
        <w:adjustRightInd w:val="0"/>
        <w:snapToGrid w:val="0"/>
        <w:contextualSpacing/>
        <w:jc w:val="both"/>
        <w:rPr>
          <w:rFonts w:eastAsia="標楷體"/>
        </w:rPr>
      </w:pPr>
    </w:p>
    <w:p w14:paraId="2DD2AB4D" w14:textId="640D2983" w:rsidR="0074273C" w:rsidRPr="00C14624" w:rsidRDefault="00B620B9" w:rsidP="008F43B9">
      <w:pPr>
        <w:adjustRightInd w:val="0"/>
        <w:snapToGrid w:val="0"/>
        <w:contextualSpacing/>
        <w:jc w:val="both"/>
        <w:rPr>
          <w:rFonts w:eastAsia="標楷體"/>
          <w:b/>
          <w:bCs/>
        </w:rPr>
      </w:pPr>
      <w:r>
        <w:rPr>
          <w:rFonts w:eastAsia="標楷體" w:hint="eastAsia"/>
          <w:b/>
          <w:bCs/>
          <w:sz w:val="36"/>
          <w:szCs w:val="36"/>
        </w:rPr>
        <w:t>八、</w:t>
      </w:r>
      <w:r w:rsidR="0008380E" w:rsidRPr="00C14624">
        <w:rPr>
          <w:rFonts w:eastAsia="標楷體"/>
          <w:b/>
          <w:bCs/>
          <w:sz w:val="36"/>
          <w:szCs w:val="36"/>
        </w:rPr>
        <w:t>Accommodation</w:t>
      </w:r>
      <w:r w:rsidR="0074273C" w:rsidRPr="00C14624">
        <w:rPr>
          <w:rFonts w:eastAsia="標楷體"/>
          <w:b/>
          <w:bCs/>
          <w:sz w:val="36"/>
          <w:szCs w:val="36"/>
        </w:rPr>
        <w:t xml:space="preserve"> (</w:t>
      </w:r>
      <w:r w:rsidR="0008380E" w:rsidRPr="00C14624">
        <w:rPr>
          <w:rFonts w:eastAsia="標楷體"/>
          <w:b/>
          <w:bCs/>
          <w:sz w:val="36"/>
          <w:szCs w:val="36"/>
        </w:rPr>
        <w:t>住宿資訊</w:t>
      </w:r>
      <w:r w:rsidR="0074273C" w:rsidRPr="00C14624">
        <w:rPr>
          <w:rFonts w:eastAsia="標楷體"/>
          <w:b/>
          <w:bCs/>
          <w:sz w:val="36"/>
          <w:szCs w:val="36"/>
        </w:rPr>
        <w:t>)</w:t>
      </w:r>
    </w:p>
    <w:p w14:paraId="274A8F4A" w14:textId="77777777" w:rsidR="0074273C" w:rsidRPr="00C9536D" w:rsidRDefault="0074273C" w:rsidP="008F43B9">
      <w:pPr>
        <w:adjustRightInd w:val="0"/>
        <w:snapToGrid w:val="0"/>
        <w:contextualSpacing/>
        <w:jc w:val="both"/>
        <w:rPr>
          <w:rFonts w:eastAsia="標楷體"/>
        </w:rPr>
      </w:pPr>
    </w:p>
    <w:p w14:paraId="308E94CC" w14:textId="1800F515" w:rsidR="00C9536D" w:rsidRPr="00C9536D" w:rsidRDefault="00C9536D" w:rsidP="00C9536D">
      <w:pPr>
        <w:rPr>
          <w:rFonts w:eastAsia="新細明體"/>
        </w:rPr>
      </w:pPr>
      <w:r w:rsidRPr="00C9536D">
        <w:rPr>
          <w:rFonts w:eastAsia="新細明體"/>
        </w:rPr>
        <w:t>1.Nikaido Business Hotel</w:t>
      </w:r>
      <w:r w:rsidRPr="00C9536D">
        <w:rPr>
          <w:rFonts w:eastAsia="新細明體"/>
        </w:rPr>
        <w:br/>
        <w:t>Minxiong Township, Chiayi County, conveniently located near National Chiayi University with easy transportation access for quick travel to and from the conference venue.</w:t>
      </w:r>
      <w:r w:rsidRPr="00C9536D">
        <w:rPr>
          <w:rFonts w:eastAsia="新細明體"/>
        </w:rPr>
        <w:br/>
        <w:t>Tel: +886-5-221-9588</w:t>
      </w:r>
      <w:r w:rsidRPr="00C9536D">
        <w:rPr>
          <w:rFonts w:eastAsia="新細明體"/>
        </w:rPr>
        <w:br/>
        <w:t xml:space="preserve">Address: No. 42, Sec. 2, Jianguo Rd., Minxiong Township, Chiayi County 621, Taiwan </w:t>
      </w:r>
    </w:p>
    <w:p w14:paraId="68EF1E90" w14:textId="4C596153" w:rsidR="00C9536D" w:rsidRPr="00C9536D" w:rsidRDefault="00C9536D" w:rsidP="00C9536D">
      <w:pPr>
        <w:rPr>
          <w:rFonts w:eastAsia="新細明體"/>
        </w:rPr>
      </w:pPr>
      <w:r w:rsidRPr="00C9536D">
        <w:rPr>
          <w:rFonts w:eastAsia="新細明體"/>
        </w:rPr>
        <w:t>2.Hefeng Moonlight Inn</w:t>
      </w:r>
      <w:r w:rsidRPr="00C9536D">
        <w:rPr>
          <w:rFonts w:eastAsia="新細明體"/>
        </w:rPr>
        <w:br/>
        <w:t>No. 89, Jinxing St., Xi’an Village, Minxiong Township, Chiayi County 621, Taiwan</w:t>
      </w:r>
      <w:r w:rsidRPr="00C9536D">
        <w:rPr>
          <w:rFonts w:eastAsia="新細明體"/>
        </w:rPr>
        <w:br/>
        <w:t xml:space="preserve">(Approx. 5-minute drive to National Chiayi University; Accommodation type: Motel) </w:t>
      </w:r>
    </w:p>
    <w:p w14:paraId="38746CF4" w14:textId="1553EE0E" w:rsidR="00C9536D" w:rsidRPr="00C9536D" w:rsidRDefault="00C9536D" w:rsidP="00C9536D">
      <w:pPr>
        <w:rPr>
          <w:rFonts w:eastAsia="新細明體"/>
        </w:rPr>
      </w:pPr>
      <w:r w:rsidRPr="00C9536D">
        <w:rPr>
          <w:rFonts w:eastAsia="新細明體"/>
        </w:rPr>
        <w:t>3.Tangye Boutique Motel (Minxiong Branch)</w:t>
      </w:r>
      <w:r w:rsidRPr="00C9536D">
        <w:rPr>
          <w:rFonts w:eastAsia="新細明體"/>
        </w:rPr>
        <w:br/>
        <w:t>No. 20, Sec. 1, Jianguo Rd., Dongrong Village, Minxiong Township, Chiayi County 621, Taiwan</w:t>
      </w:r>
      <w:r w:rsidRPr="00C9536D">
        <w:rPr>
          <w:rFonts w:eastAsia="新細明體"/>
        </w:rPr>
        <w:br/>
        <w:t xml:space="preserve">(Approx. 7-minute drive; Accommodation type: Motel) </w:t>
      </w:r>
    </w:p>
    <w:p w14:paraId="6584A308" w14:textId="1D3345BE" w:rsidR="00C9536D" w:rsidRPr="00C9536D" w:rsidRDefault="00C9536D" w:rsidP="00C9536D">
      <w:pPr>
        <w:rPr>
          <w:rFonts w:eastAsia="新細明體"/>
        </w:rPr>
      </w:pPr>
      <w:r w:rsidRPr="00C9536D">
        <w:rPr>
          <w:rFonts w:eastAsia="新細明體"/>
        </w:rPr>
        <w:t>4.Tǎng Píng Hostel</w:t>
      </w:r>
      <w:r w:rsidRPr="00C9536D">
        <w:rPr>
          <w:rFonts w:eastAsia="新細明體"/>
        </w:rPr>
        <w:br/>
        <w:t>No. 66-37, Fengshou Village, Minxiong Township, Chiayi County 621, Taiwan</w:t>
      </w:r>
      <w:r w:rsidRPr="00C9536D">
        <w:rPr>
          <w:rFonts w:eastAsia="新細明體"/>
        </w:rPr>
        <w:br/>
        <w:t xml:space="preserve">(Approx. 8-minute drive; Accommodation type: Homestay / Guesthouse) </w:t>
      </w:r>
    </w:p>
    <w:p w14:paraId="7451D26C" w14:textId="6F51E3F0" w:rsidR="00B620B9" w:rsidRPr="00C9536D" w:rsidRDefault="00C9536D" w:rsidP="00C9536D">
      <w:pPr>
        <w:adjustRightInd w:val="0"/>
        <w:snapToGrid w:val="0"/>
        <w:contextualSpacing/>
        <w:jc w:val="both"/>
        <w:rPr>
          <w:rFonts w:eastAsia="標楷體"/>
        </w:rPr>
      </w:pPr>
      <w:r w:rsidRPr="00C9536D">
        <w:rPr>
          <w:rFonts w:eastAsia="新細明體"/>
        </w:rPr>
        <w:t>5.Hoya Resort Hotel Chiayi</w:t>
      </w:r>
      <w:r w:rsidRPr="00C9536D">
        <w:rPr>
          <w:rFonts w:eastAsia="新細明體"/>
        </w:rPr>
        <w:br/>
        <w:t>No. 19, Shengxue 1st St., Sanxing Village, Minxiong Township, Chiayi County 621, Taiwan</w:t>
      </w:r>
      <w:r w:rsidRPr="00C9536D">
        <w:rPr>
          <w:rFonts w:eastAsia="新細明體"/>
        </w:rPr>
        <w:br/>
        <w:t>(Approx. 13-minute drive; Accommodation type: Hotel)</w:t>
      </w:r>
    </w:p>
    <w:p w14:paraId="49475D91" w14:textId="5DD77703" w:rsidR="0074273C" w:rsidRPr="00C9536D" w:rsidRDefault="00B620B9" w:rsidP="008F43B9">
      <w:pPr>
        <w:adjustRightInd w:val="0"/>
        <w:snapToGrid w:val="0"/>
        <w:contextualSpacing/>
        <w:jc w:val="both"/>
        <w:rPr>
          <w:rFonts w:eastAsia="標楷體"/>
        </w:rPr>
      </w:pPr>
      <w:r w:rsidRPr="00C9536D">
        <w:rPr>
          <w:rFonts w:eastAsia="標楷體"/>
        </w:rPr>
        <w:t>1.</w:t>
      </w:r>
      <w:r w:rsidR="0074273C" w:rsidRPr="00C9536D">
        <w:rPr>
          <w:rFonts w:eastAsia="標楷體"/>
        </w:rPr>
        <w:t>二階堂商務旅館</w:t>
      </w:r>
    </w:p>
    <w:p w14:paraId="7698039D" w14:textId="7AE08284" w:rsidR="0008380E" w:rsidRPr="00C9536D" w:rsidRDefault="0008380E" w:rsidP="008F43B9">
      <w:pPr>
        <w:adjustRightInd w:val="0"/>
        <w:snapToGrid w:val="0"/>
        <w:contextualSpacing/>
        <w:jc w:val="both"/>
        <w:rPr>
          <w:rFonts w:eastAsia="標楷體"/>
        </w:rPr>
      </w:pPr>
      <w:r w:rsidRPr="00C9536D">
        <w:rPr>
          <w:rFonts w:eastAsia="標楷體"/>
        </w:rPr>
        <w:t>嘉義縣民雄鄉，鄰近國立嘉義大學，交通便利，可快速往返會場。</w:t>
      </w:r>
      <w:r w:rsidR="0074273C" w:rsidRPr="00C9536D">
        <w:rPr>
          <w:rFonts w:eastAsia="標楷體"/>
        </w:rPr>
        <w:t>電話：</w:t>
      </w:r>
      <w:r w:rsidR="0074273C" w:rsidRPr="00C9536D">
        <w:rPr>
          <w:rFonts w:eastAsia="標楷體"/>
        </w:rPr>
        <w:t>05-2219588</w:t>
      </w:r>
      <w:r w:rsidRPr="00C9536D">
        <w:rPr>
          <w:rFonts w:eastAsia="標楷體"/>
        </w:rPr>
        <w:br/>
      </w:r>
      <w:r w:rsidR="0074273C" w:rsidRPr="00C9536D">
        <w:rPr>
          <w:rFonts w:eastAsia="標楷體"/>
        </w:rPr>
        <w:t>住址：</w:t>
      </w:r>
      <w:r w:rsidRPr="00C9536D">
        <w:rPr>
          <w:rFonts w:eastAsia="標楷體"/>
        </w:rPr>
        <w:t>嘉義縣民雄鄉建國路二段</w:t>
      </w:r>
      <w:r w:rsidRPr="00C9536D">
        <w:rPr>
          <w:rFonts w:eastAsia="標楷體"/>
        </w:rPr>
        <w:t>42</w:t>
      </w:r>
      <w:r w:rsidRPr="00C9536D">
        <w:rPr>
          <w:rFonts w:eastAsia="標楷體"/>
        </w:rPr>
        <w:t>號</w:t>
      </w:r>
    </w:p>
    <w:p w14:paraId="45B69434" w14:textId="73AA97BD" w:rsidR="00B620B9" w:rsidRPr="00C9536D" w:rsidRDefault="00B620B9" w:rsidP="008F43B9">
      <w:pPr>
        <w:adjustRightInd w:val="0"/>
        <w:snapToGrid w:val="0"/>
        <w:contextualSpacing/>
        <w:jc w:val="both"/>
        <w:rPr>
          <w:rFonts w:eastAsia="標楷體"/>
          <w:color w:val="1F1F1F"/>
          <w:shd w:val="clear" w:color="auto" w:fill="FFFFFF"/>
        </w:rPr>
      </w:pPr>
      <w:r w:rsidRPr="00C9536D">
        <w:rPr>
          <w:rFonts w:eastAsia="標楷體"/>
          <w:color w:val="1F1F1F"/>
          <w:shd w:val="clear" w:color="auto" w:fill="FFFFFF"/>
        </w:rPr>
        <w:t>2.</w:t>
      </w:r>
      <w:r w:rsidRPr="00C9536D">
        <w:rPr>
          <w:rFonts w:eastAsia="標楷體"/>
          <w:color w:val="1F1F1F"/>
          <w:shd w:val="clear" w:color="auto" w:fill="FFFFFF"/>
        </w:rPr>
        <w:t>禾楓覓月館</w:t>
      </w:r>
      <w:r w:rsidRPr="00C9536D">
        <w:rPr>
          <w:rFonts w:eastAsia="標楷體"/>
          <w:color w:val="1F1F1F"/>
          <w:shd w:val="clear" w:color="auto" w:fill="FFFFFF"/>
        </w:rPr>
        <w:t>621</w:t>
      </w:r>
      <w:r w:rsidRPr="00C9536D">
        <w:rPr>
          <w:rFonts w:eastAsia="標楷體"/>
          <w:color w:val="1F1F1F"/>
          <w:shd w:val="clear" w:color="auto" w:fill="FFFFFF"/>
        </w:rPr>
        <w:t>嘉義縣民雄鄉西安村進興街</w:t>
      </w:r>
      <w:r w:rsidRPr="00C9536D">
        <w:rPr>
          <w:rFonts w:eastAsia="標楷體"/>
          <w:color w:val="1F1F1F"/>
          <w:shd w:val="clear" w:color="auto" w:fill="FFFFFF"/>
        </w:rPr>
        <w:t>89</w:t>
      </w:r>
      <w:r w:rsidRPr="00C9536D">
        <w:rPr>
          <w:rFonts w:eastAsia="標楷體"/>
          <w:color w:val="1F1F1F"/>
          <w:shd w:val="clear" w:color="auto" w:fill="FFFFFF"/>
        </w:rPr>
        <w:t>號（開車５分鐘至嘉大，住宿型態：汽車旅館）</w:t>
      </w:r>
    </w:p>
    <w:p w14:paraId="6994F87C" w14:textId="07F61B62" w:rsidR="00B620B9" w:rsidRPr="00C9536D" w:rsidRDefault="00B620B9" w:rsidP="008F43B9">
      <w:pPr>
        <w:adjustRightInd w:val="0"/>
        <w:snapToGrid w:val="0"/>
        <w:contextualSpacing/>
        <w:jc w:val="both"/>
        <w:rPr>
          <w:rFonts w:eastAsia="標楷體"/>
          <w:color w:val="1F1F1F"/>
          <w:shd w:val="clear" w:color="auto" w:fill="FFFFFF"/>
        </w:rPr>
      </w:pPr>
      <w:r w:rsidRPr="00C9536D">
        <w:rPr>
          <w:rFonts w:eastAsia="標楷體"/>
          <w:color w:val="1F1F1F"/>
          <w:shd w:val="clear" w:color="auto" w:fill="FFFFFF"/>
        </w:rPr>
        <w:t>3.</w:t>
      </w:r>
      <w:r w:rsidRPr="00C9536D">
        <w:rPr>
          <w:rFonts w:eastAsia="標楷體"/>
          <w:color w:val="1F1F1F"/>
          <w:shd w:val="clear" w:color="auto" w:fill="FFFFFF"/>
        </w:rPr>
        <w:t>湯野精品旅館（民雄館）</w:t>
      </w:r>
      <w:r w:rsidRPr="00C9536D">
        <w:rPr>
          <w:rFonts w:eastAsia="標楷體"/>
          <w:color w:val="1F1F1F"/>
          <w:shd w:val="clear" w:color="auto" w:fill="FFFFFF"/>
        </w:rPr>
        <w:t>621</w:t>
      </w:r>
      <w:r w:rsidRPr="00C9536D">
        <w:rPr>
          <w:rFonts w:eastAsia="標楷體"/>
          <w:color w:val="1F1F1F"/>
          <w:shd w:val="clear" w:color="auto" w:fill="FFFFFF"/>
        </w:rPr>
        <w:t>嘉義縣民雄鄉東榮村建國路一段</w:t>
      </w:r>
      <w:r w:rsidRPr="00C9536D">
        <w:rPr>
          <w:rFonts w:eastAsia="標楷體"/>
          <w:color w:val="1F1F1F"/>
          <w:shd w:val="clear" w:color="auto" w:fill="FFFFFF"/>
        </w:rPr>
        <w:t>20</w:t>
      </w:r>
      <w:r w:rsidRPr="00C9536D">
        <w:rPr>
          <w:rFonts w:eastAsia="標楷體"/>
          <w:color w:val="1F1F1F"/>
          <w:shd w:val="clear" w:color="auto" w:fill="FFFFFF"/>
        </w:rPr>
        <w:t>號（開車７分鐘，住宿型態：汽車旅館）</w:t>
      </w:r>
      <w:r w:rsidRPr="00C9536D">
        <w:rPr>
          <w:rFonts w:eastAsia="標楷體"/>
          <w:color w:val="1F1F1F"/>
          <w:shd w:val="clear" w:color="auto" w:fill="FFFFFF"/>
        </w:rPr>
        <w:t xml:space="preserve"> </w:t>
      </w:r>
    </w:p>
    <w:p w14:paraId="32BBBA6A" w14:textId="77777777" w:rsidR="00B620B9" w:rsidRPr="00C9536D" w:rsidRDefault="00B620B9" w:rsidP="008F43B9">
      <w:pPr>
        <w:adjustRightInd w:val="0"/>
        <w:snapToGrid w:val="0"/>
        <w:contextualSpacing/>
        <w:jc w:val="both"/>
        <w:rPr>
          <w:rFonts w:eastAsia="標楷體"/>
          <w:color w:val="1F1F1F"/>
          <w:shd w:val="clear" w:color="auto" w:fill="FFFFFF"/>
        </w:rPr>
      </w:pPr>
      <w:r w:rsidRPr="00C9536D">
        <w:rPr>
          <w:rFonts w:eastAsia="標楷體"/>
          <w:color w:val="1F1F1F"/>
          <w:shd w:val="clear" w:color="auto" w:fill="FFFFFF"/>
        </w:rPr>
        <w:lastRenderedPageBreak/>
        <w:t>4.</w:t>
      </w:r>
      <w:r w:rsidRPr="00C9536D">
        <w:rPr>
          <w:rFonts w:eastAsia="標楷體"/>
          <w:color w:val="1F1F1F"/>
          <w:shd w:val="clear" w:color="auto" w:fill="FFFFFF"/>
        </w:rPr>
        <w:t>躺平青旅</w:t>
      </w:r>
      <w:r w:rsidRPr="00C9536D">
        <w:rPr>
          <w:rFonts w:eastAsia="標楷體"/>
          <w:color w:val="1F1F1F"/>
          <w:shd w:val="clear" w:color="auto" w:fill="FFFFFF"/>
        </w:rPr>
        <w:t>621</w:t>
      </w:r>
      <w:r w:rsidRPr="00C9536D">
        <w:rPr>
          <w:rFonts w:eastAsia="標楷體"/>
          <w:color w:val="1F1F1F"/>
          <w:shd w:val="clear" w:color="auto" w:fill="FFFFFF"/>
        </w:rPr>
        <w:t>嘉義縣民雄鄉豊收村</w:t>
      </w:r>
      <w:r w:rsidRPr="00C9536D">
        <w:rPr>
          <w:rFonts w:eastAsia="標楷體"/>
          <w:color w:val="1F1F1F"/>
          <w:shd w:val="clear" w:color="auto" w:fill="FFFFFF"/>
        </w:rPr>
        <w:t>66-37</w:t>
      </w:r>
      <w:r w:rsidRPr="00C9536D">
        <w:rPr>
          <w:rFonts w:eastAsia="標楷體"/>
          <w:color w:val="1F1F1F"/>
          <w:shd w:val="clear" w:color="auto" w:fill="FFFFFF"/>
        </w:rPr>
        <w:t>號（開車８分鐘，住宿型態：民宿）</w:t>
      </w:r>
    </w:p>
    <w:p w14:paraId="7E8BD589" w14:textId="6CEA1556" w:rsidR="00B620B9" w:rsidRPr="00C9536D" w:rsidRDefault="00B620B9" w:rsidP="008F43B9">
      <w:pPr>
        <w:adjustRightInd w:val="0"/>
        <w:snapToGrid w:val="0"/>
        <w:contextualSpacing/>
        <w:jc w:val="both"/>
        <w:rPr>
          <w:rFonts w:eastAsia="標楷體"/>
        </w:rPr>
      </w:pPr>
      <w:r w:rsidRPr="00C9536D">
        <w:rPr>
          <w:rFonts w:eastAsia="標楷體"/>
          <w:color w:val="1F1F1F"/>
          <w:shd w:val="clear" w:color="auto" w:fill="FFFFFF"/>
        </w:rPr>
        <w:t>5.</w:t>
      </w:r>
      <w:r w:rsidRPr="00C9536D">
        <w:rPr>
          <w:rFonts w:eastAsia="標楷體"/>
          <w:color w:val="1F1F1F"/>
          <w:shd w:val="clear" w:color="auto" w:fill="FFFFFF"/>
        </w:rPr>
        <w:t>嘉義富野渡假酒店</w:t>
      </w:r>
      <w:r w:rsidRPr="00C9536D">
        <w:rPr>
          <w:rFonts w:eastAsia="標楷體"/>
          <w:color w:val="1F1F1F"/>
          <w:shd w:val="clear" w:color="auto" w:fill="FFFFFF"/>
        </w:rPr>
        <w:t>621</w:t>
      </w:r>
      <w:r w:rsidRPr="00C9536D">
        <w:rPr>
          <w:rFonts w:eastAsia="標楷體"/>
          <w:color w:val="1F1F1F"/>
          <w:shd w:val="clear" w:color="auto" w:fill="FFFFFF"/>
        </w:rPr>
        <w:t>嘉義縣民雄鄉三興村升學一街</w:t>
      </w:r>
      <w:r w:rsidRPr="00C9536D">
        <w:rPr>
          <w:rFonts w:eastAsia="標楷體"/>
          <w:color w:val="1F1F1F"/>
          <w:shd w:val="clear" w:color="auto" w:fill="FFFFFF"/>
        </w:rPr>
        <w:t>19</w:t>
      </w:r>
      <w:r w:rsidRPr="00C9536D">
        <w:rPr>
          <w:rFonts w:eastAsia="標楷體"/>
          <w:color w:val="1F1F1F"/>
          <w:shd w:val="clear" w:color="auto" w:fill="FFFFFF"/>
        </w:rPr>
        <w:t>號（開車</w:t>
      </w:r>
      <w:r w:rsidRPr="00C9536D">
        <w:rPr>
          <w:rFonts w:eastAsia="標楷體"/>
          <w:color w:val="1F1F1F"/>
          <w:shd w:val="clear" w:color="auto" w:fill="FFFFFF"/>
        </w:rPr>
        <w:t>13</w:t>
      </w:r>
      <w:r w:rsidRPr="00C9536D">
        <w:rPr>
          <w:rFonts w:eastAsia="標楷體"/>
          <w:color w:val="1F1F1F"/>
          <w:shd w:val="clear" w:color="auto" w:fill="FFFFFF"/>
        </w:rPr>
        <w:t>分鐘，住宿型態：飯店）</w:t>
      </w:r>
    </w:p>
    <w:p w14:paraId="34301389" w14:textId="77777777" w:rsidR="0008380E" w:rsidRPr="00C14624" w:rsidRDefault="0008380E" w:rsidP="008F43B9">
      <w:pPr>
        <w:adjustRightInd w:val="0"/>
        <w:snapToGrid w:val="0"/>
        <w:contextualSpacing/>
        <w:jc w:val="both"/>
        <w:rPr>
          <w:rFonts w:eastAsia="標楷體"/>
          <w:color w:val="000000" w:themeColor="text1"/>
        </w:rPr>
      </w:pPr>
    </w:p>
    <w:p w14:paraId="7B414BA4" w14:textId="109F5A8D" w:rsidR="007D230C" w:rsidRPr="00C14624" w:rsidRDefault="00B620B9" w:rsidP="008F43B9">
      <w:pPr>
        <w:adjustRightInd w:val="0"/>
        <w:snapToGrid w:val="0"/>
        <w:contextualSpacing/>
        <w:jc w:val="both"/>
        <w:rPr>
          <w:rFonts w:eastAsia="標楷體"/>
          <w:b/>
          <w:color w:val="000000" w:themeColor="text1"/>
          <w:sz w:val="36"/>
          <w:szCs w:val="36"/>
        </w:rPr>
      </w:pPr>
      <w:r>
        <w:rPr>
          <w:rFonts w:eastAsia="標楷體" w:hint="eastAsia"/>
          <w:b/>
          <w:color w:val="000000" w:themeColor="text1"/>
          <w:sz w:val="36"/>
          <w:szCs w:val="36"/>
        </w:rPr>
        <w:t>九、</w:t>
      </w:r>
      <w:r w:rsidR="007D230C" w:rsidRPr="00C14624">
        <w:rPr>
          <w:rFonts w:eastAsia="標楷體"/>
          <w:b/>
          <w:color w:val="000000" w:themeColor="text1"/>
          <w:sz w:val="36"/>
          <w:szCs w:val="36"/>
        </w:rPr>
        <w:t>Conference Committees (</w:t>
      </w:r>
      <w:r w:rsidR="007D230C" w:rsidRPr="00C14624">
        <w:rPr>
          <w:rFonts w:eastAsia="標楷體"/>
          <w:b/>
          <w:color w:val="000000" w:themeColor="text1"/>
          <w:sz w:val="36"/>
          <w:szCs w:val="36"/>
        </w:rPr>
        <w:t>大會委員會</w:t>
      </w:r>
      <w:r w:rsidR="007D230C" w:rsidRPr="00C14624">
        <w:rPr>
          <w:rFonts w:eastAsia="標楷體"/>
          <w:b/>
          <w:color w:val="000000" w:themeColor="text1"/>
          <w:sz w:val="36"/>
          <w:szCs w:val="36"/>
        </w:rPr>
        <w:t>)</w:t>
      </w:r>
    </w:p>
    <w:p w14:paraId="5EB8C619" w14:textId="77777777" w:rsidR="006044E3" w:rsidRPr="00C14624" w:rsidRDefault="006044E3" w:rsidP="008F43B9">
      <w:pPr>
        <w:adjustRightInd w:val="0"/>
        <w:snapToGrid w:val="0"/>
        <w:contextualSpacing/>
        <w:jc w:val="both"/>
        <w:rPr>
          <w:rFonts w:eastAsia="標楷體"/>
          <w:color w:val="000000" w:themeColor="text1"/>
        </w:rPr>
      </w:pPr>
    </w:p>
    <w:p w14:paraId="738E0401" w14:textId="4E46FC66" w:rsidR="00A85676" w:rsidRPr="00C14624" w:rsidRDefault="0021159B" w:rsidP="008F43B9">
      <w:pPr>
        <w:adjustRightInd w:val="0"/>
        <w:snapToGrid w:val="0"/>
        <w:contextualSpacing/>
        <w:jc w:val="both"/>
        <w:rPr>
          <w:rFonts w:eastAsia="標楷體"/>
          <w:b/>
          <w:color w:val="000000" w:themeColor="text1"/>
        </w:rPr>
      </w:pPr>
      <w:r>
        <w:t>Conference Chair and Vice Chair:</w:t>
      </w:r>
    </w:p>
    <w:p w14:paraId="6F6D5C2A" w14:textId="3B80318F" w:rsidR="00A85676" w:rsidRPr="00C14624" w:rsidRDefault="0021159B" w:rsidP="008F43B9">
      <w:pPr>
        <w:adjustRightInd w:val="0"/>
        <w:snapToGrid w:val="0"/>
        <w:contextualSpacing/>
        <w:jc w:val="both"/>
        <w:rPr>
          <w:rFonts w:eastAsia="標楷體"/>
          <w:color w:val="000000" w:themeColor="text1"/>
        </w:rPr>
      </w:pPr>
      <w:r>
        <w:t>Chair</w:t>
      </w:r>
      <w:r>
        <w:rPr>
          <w:rFonts w:eastAsia="標楷體"/>
          <w:color w:val="000000" w:themeColor="text1"/>
        </w:rPr>
        <w:t xml:space="preserve">: </w:t>
      </w:r>
      <w:r w:rsidR="00E179D6" w:rsidRPr="00C14624">
        <w:rPr>
          <w:rFonts w:eastAsia="標楷體"/>
          <w:color w:val="000000" w:themeColor="text1"/>
        </w:rPr>
        <w:t>Hongda Lin (National Chiayi University</w:t>
      </w:r>
      <w:r w:rsidR="00450851" w:rsidRPr="00C14624">
        <w:rPr>
          <w:rFonts w:eastAsia="標楷體"/>
          <w:color w:val="000000" w:themeColor="text1"/>
        </w:rPr>
        <w:t>, Taiwan</w:t>
      </w:r>
      <w:r w:rsidR="00E179D6" w:rsidRPr="00C14624">
        <w:rPr>
          <w:rFonts w:eastAsia="標楷體"/>
          <w:color w:val="000000" w:themeColor="text1"/>
        </w:rPr>
        <w:t>)</w:t>
      </w:r>
    </w:p>
    <w:p w14:paraId="66F9209A" w14:textId="17C4E5B1" w:rsidR="00E179D6" w:rsidRDefault="0021159B" w:rsidP="008F43B9">
      <w:pPr>
        <w:adjustRightInd w:val="0"/>
        <w:snapToGrid w:val="0"/>
        <w:contextualSpacing/>
        <w:jc w:val="both"/>
        <w:rPr>
          <w:rFonts w:eastAsia="標楷體"/>
          <w:color w:val="000000" w:themeColor="text1"/>
        </w:rPr>
      </w:pPr>
      <w:r>
        <w:t>Vice Chair: Yu-Na Hsu (Taiwan - National Chiayi University)</w:t>
      </w:r>
    </w:p>
    <w:p w14:paraId="4116DCB1" w14:textId="77777777" w:rsidR="0021159B" w:rsidRPr="00C14624" w:rsidRDefault="0021159B" w:rsidP="008F43B9">
      <w:pPr>
        <w:adjustRightInd w:val="0"/>
        <w:snapToGrid w:val="0"/>
        <w:contextualSpacing/>
        <w:jc w:val="both"/>
        <w:rPr>
          <w:rFonts w:eastAsia="標楷體"/>
          <w:color w:val="000000" w:themeColor="text1"/>
        </w:rPr>
      </w:pPr>
    </w:p>
    <w:p w14:paraId="14B286A1" w14:textId="62D7AB18" w:rsidR="00360096" w:rsidRPr="00C14624" w:rsidRDefault="00360096" w:rsidP="008F43B9">
      <w:pPr>
        <w:adjustRightInd w:val="0"/>
        <w:snapToGrid w:val="0"/>
        <w:contextualSpacing/>
        <w:jc w:val="both"/>
        <w:rPr>
          <w:rFonts w:eastAsia="標楷體"/>
          <w:b/>
        </w:rPr>
      </w:pPr>
      <w:bookmarkStart w:id="2" w:name="OLE_LINK6"/>
      <w:r w:rsidRPr="00C14624">
        <w:rPr>
          <w:rFonts w:eastAsia="標楷體"/>
          <w:b/>
        </w:rPr>
        <w:t>Executive Board of the Organizing Committee</w:t>
      </w:r>
      <w:r w:rsidR="00E636EA" w:rsidRPr="00C14624">
        <w:rPr>
          <w:rFonts w:eastAsia="標楷體"/>
          <w:b/>
        </w:rPr>
        <w:t xml:space="preserve"> (by surname in Pinyin order)</w:t>
      </w:r>
    </w:p>
    <w:p w14:paraId="6ABAB002" w14:textId="5D103A0D" w:rsidR="00E179D6" w:rsidRPr="00C14624" w:rsidRDefault="00E179D6" w:rsidP="008F43B9">
      <w:pPr>
        <w:adjustRightInd w:val="0"/>
        <w:snapToGrid w:val="0"/>
        <w:contextualSpacing/>
        <w:jc w:val="both"/>
        <w:rPr>
          <w:rFonts w:eastAsia="標楷體"/>
        </w:rPr>
      </w:pPr>
      <w:r w:rsidRPr="00C14624">
        <w:rPr>
          <w:rFonts w:eastAsia="標楷體"/>
        </w:rPr>
        <w:t xml:space="preserve">I-Chun </w:t>
      </w:r>
      <w:r w:rsidR="00C364F1" w:rsidRPr="00C14624">
        <w:rPr>
          <w:rFonts w:eastAsia="標楷體"/>
        </w:rPr>
        <w:t xml:space="preserve">Chen </w:t>
      </w:r>
      <w:r w:rsidRPr="00C14624">
        <w:rPr>
          <w:rFonts w:eastAsia="標楷體"/>
        </w:rPr>
        <w:t>(National Formosa University, Taiwan)</w:t>
      </w:r>
    </w:p>
    <w:p w14:paraId="723F167F" w14:textId="00E01CFA" w:rsidR="00E179D6" w:rsidRPr="00C14624" w:rsidRDefault="00E179D6" w:rsidP="008F43B9">
      <w:pPr>
        <w:adjustRightInd w:val="0"/>
        <w:snapToGrid w:val="0"/>
        <w:contextualSpacing/>
        <w:jc w:val="both"/>
        <w:rPr>
          <w:rFonts w:eastAsia="標楷體"/>
          <w:lang w:val="pl-PL"/>
        </w:rPr>
      </w:pPr>
      <w:r w:rsidRPr="00C14624">
        <w:rPr>
          <w:rFonts w:eastAsia="標楷體"/>
          <w:lang w:val="pl-PL"/>
        </w:rPr>
        <w:t xml:space="preserve">Li-Chi </w:t>
      </w:r>
      <w:r w:rsidR="00C364F1" w:rsidRPr="00C14624">
        <w:rPr>
          <w:rFonts w:eastAsia="標楷體"/>
          <w:lang w:val="pl-PL"/>
        </w:rPr>
        <w:t xml:space="preserve">Chen </w:t>
      </w:r>
      <w:r w:rsidRPr="00C14624">
        <w:rPr>
          <w:rFonts w:eastAsia="標楷體"/>
          <w:lang w:val="pl-PL"/>
        </w:rPr>
        <w:t>(Kazimierz Wielki University, Poland)</w:t>
      </w:r>
    </w:p>
    <w:p w14:paraId="6211136A" w14:textId="7E6F14FF" w:rsidR="00E179D6" w:rsidRPr="00C14624" w:rsidRDefault="00E179D6" w:rsidP="008F43B9">
      <w:pPr>
        <w:adjustRightInd w:val="0"/>
        <w:snapToGrid w:val="0"/>
        <w:contextualSpacing/>
        <w:jc w:val="both"/>
        <w:rPr>
          <w:rFonts w:eastAsia="標楷體"/>
          <w:lang w:val="pl-PL"/>
        </w:rPr>
      </w:pPr>
      <w:r w:rsidRPr="00C14624">
        <w:rPr>
          <w:rFonts w:eastAsia="標楷體"/>
          <w:lang w:val="pl-PL"/>
        </w:rPr>
        <w:t xml:space="preserve">Eryk </w:t>
      </w:r>
      <w:r w:rsidR="00C364F1" w:rsidRPr="00C14624">
        <w:rPr>
          <w:rFonts w:eastAsia="標楷體"/>
          <w:lang w:val="pl-PL"/>
        </w:rPr>
        <w:t>Hajndrych</w:t>
      </w:r>
      <w:r w:rsidRPr="00C14624">
        <w:rPr>
          <w:rFonts w:eastAsia="標楷體"/>
          <w:lang w:val="pl-PL"/>
        </w:rPr>
        <w:t>(Kazimierz Wielki University, Poland)</w:t>
      </w:r>
    </w:p>
    <w:p w14:paraId="122F75D2" w14:textId="2663E661" w:rsidR="00E179D6" w:rsidRPr="00C14624" w:rsidRDefault="00E179D6" w:rsidP="008F43B9">
      <w:pPr>
        <w:adjustRightInd w:val="0"/>
        <w:snapToGrid w:val="0"/>
        <w:contextualSpacing/>
        <w:jc w:val="both"/>
        <w:rPr>
          <w:rFonts w:eastAsia="標楷體"/>
        </w:rPr>
      </w:pPr>
      <w:r w:rsidRPr="00C14624">
        <w:rPr>
          <w:rFonts w:eastAsia="標楷體"/>
        </w:rPr>
        <w:t xml:space="preserve">Ju-Yu </w:t>
      </w:r>
      <w:r w:rsidR="00C364F1" w:rsidRPr="00C14624">
        <w:rPr>
          <w:rFonts w:eastAsia="標楷體"/>
        </w:rPr>
        <w:t xml:space="preserve">Ho </w:t>
      </w:r>
      <w:r w:rsidRPr="00C14624">
        <w:rPr>
          <w:rFonts w:eastAsia="標楷體"/>
        </w:rPr>
        <w:t>(National Chiayi University, Taiwan)</w:t>
      </w:r>
    </w:p>
    <w:p w14:paraId="794EEAB0" w14:textId="77777777" w:rsidR="00E179D6" w:rsidRPr="00C14624" w:rsidRDefault="00E179D6" w:rsidP="008F43B9">
      <w:pPr>
        <w:adjustRightInd w:val="0"/>
        <w:snapToGrid w:val="0"/>
        <w:contextualSpacing/>
        <w:jc w:val="both"/>
        <w:rPr>
          <w:rFonts w:eastAsia="標楷體"/>
        </w:rPr>
      </w:pPr>
    </w:p>
    <w:bookmarkEnd w:id="2"/>
    <w:p w14:paraId="045C6435" w14:textId="3B969AE1" w:rsidR="00A85676" w:rsidRPr="00C14624" w:rsidRDefault="00A85676" w:rsidP="008F43B9">
      <w:pPr>
        <w:adjustRightInd w:val="0"/>
        <w:snapToGrid w:val="0"/>
        <w:contextualSpacing/>
        <w:jc w:val="both"/>
        <w:rPr>
          <w:rFonts w:eastAsia="標楷體"/>
          <w:b/>
        </w:rPr>
      </w:pPr>
      <w:r w:rsidRPr="00C14624">
        <w:rPr>
          <w:rFonts w:eastAsia="標楷體"/>
          <w:b/>
        </w:rPr>
        <w:t>Scientific Review Committee</w:t>
      </w:r>
      <w:r w:rsidR="00E636EA" w:rsidRPr="00C14624">
        <w:rPr>
          <w:rFonts w:eastAsia="標楷體"/>
          <w:b/>
        </w:rPr>
        <w:t xml:space="preserve"> (by surname in Pinyin order)</w:t>
      </w:r>
    </w:p>
    <w:p w14:paraId="7B3E83DD" w14:textId="0E880307" w:rsidR="00E179D6" w:rsidRPr="00C14624" w:rsidRDefault="00C364F1" w:rsidP="008F43B9">
      <w:pPr>
        <w:adjustRightInd w:val="0"/>
        <w:snapToGrid w:val="0"/>
        <w:contextualSpacing/>
        <w:jc w:val="both"/>
        <w:rPr>
          <w:rFonts w:eastAsia="標楷體"/>
          <w:lang w:val="pl-PL"/>
        </w:rPr>
      </w:pPr>
      <w:r w:rsidRPr="00C14624">
        <w:rPr>
          <w:rFonts w:eastAsia="標楷體"/>
          <w:lang w:val="pl-PL"/>
        </w:rPr>
        <w:t xml:space="preserve">Magdalena </w:t>
      </w:r>
      <w:r w:rsidR="00E179D6" w:rsidRPr="00C14624">
        <w:rPr>
          <w:rFonts w:eastAsia="標楷體"/>
          <w:lang w:val="pl-PL"/>
        </w:rPr>
        <w:t>Al-Shehri (Kazimierz Wielki University, Poland)</w:t>
      </w:r>
    </w:p>
    <w:p w14:paraId="0EB627FF" w14:textId="3D238F1B" w:rsidR="00E179D6" w:rsidRPr="00C14624" w:rsidRDefault="00C364F1" w:rsidP="008F43B9">
      <w:pPr>
        <w:adjustRightInd w:val="0"/>
        <w:snapToGrid w:val="0"/>
        <w:contextualSpacing/>
        <w:jc w:val="both"/>
        <w:rPr>
          <w:rFonts w:eastAsia="標楷體"/>
        </w:rPr>
      </w:pPr>
      <w:r w:rsidRPr="00C14624">
        <w:rPr>
          <w:rFonts w:eastAsia="標楷體"/>
        </w:rPr>
        <w:t xml:space="preserve">Chun </w:t>
      </w:r>
      <w:r w:rsidR="00E179D6" w:rsidRPr="00C14624">
        <w:rPr>
          <w:rFonts w:eastAsia="標楷體"/>
        </w:rPr>
        <w:t>Chang</w:t>
      </w:r>
      <w:r w:rsidRPr="00C14624">
        <w:rPr>
          <w:rFonts w:eastAsia="標楷體"/>
        </w:rPr>
        <w:t xml:space="preserve"> </w:t>
      </w:r>
      <w:r w:rsidR="00E179D6" w:rsidRPr="00C14624">
        <w:rPr>
          <w:rFonts w:eastAsia="標楷體"/>
        </w:rPr>
        <w:t>(National Taichung University of Science and Technology</w:t>
      </w:r>
      <w:r w:rsidR="002B509F" w:rsidRPr="00C14624">
        <w:rPr>
          <w:rFonts w:eastAsia="標楷體"/>
        </w:rPr>
        <w:t>, Taiwan</w:t>
      </w:r>
      <w:r w:rsidR="00E179D6" w:rsidRPr="00C14624">
        <w:rPr>
          <w:rFonts w:eastAsia="標楷體"/>
        </w:rPr>
        <w:t>)</w:t>
      </w:r>
    </w:p>
    <w:p w14:paraId="085C8787" w14:textId="60C7E9B5" w:rsidR="00434E05" w:rsidRPr="00C14624" w:rsidRDefault="00E179D6" w:rsidP="008F43B9">
      <w:pPr>
        <w:adjustRightInd w:val="0"/>
        <w:snapToGrid w:val="0"/>
        <w:contextualSpacing/>
        <w:jc w:val="both"/>
        <w:rPr>
          <w:rFonts w:eastAsia="標楷體"/>
        </w:rPr>
      </w:pPr>
      <w:r w:rsidRPr="00C14624">
        <w:rPr>
          <w:rFonts w:eastAsia="標楷體"/>
        </w:rPr>
        <w:t xml:space="preserve">Man-Ni </w:t>
      </w:r>
      <w:r w:rsidR="00C364F1" w:rsidRPr="00C14624">
        <w:rPr>
          <w:rFonts w:eastAsia="標楷體"/>
        </w:rPr>
        <w:t>Chu</w:t>
      </w:r>
      <w:r w:rsidR="00817ADA" w:rsidRPr="00C14624">
        <w:rPr>
          <w:rFonts w:eastAsia="標楷體"/>
        </w:rPr>
        <w:t xml:space="preserve"> </w:t>
      </w:r>
      <w:r w:rsidRPr="00C14624">
        <w:rPr>
          <w:rFonts w:eastAsia="標楷體"/>
        </w:rPr>
        <w:t>(Fu Jen Catholic University, Taiwan)</w:t>
      </w:r>
    </w:p>
    <w:p w14:paraId="42602A5F" w14:textId="1EDB8A0F" w:rsidR="006362BF" w:rsidRPr="00C14624" w:rsidRDefault="006362BF" w:rsidP="008F43B9">
      <w:pPr>
        <w:adjustRightInd w:val="0"/>
        <w:snapToGrid w:val="0"/>
        <w:contextualSpacing/>
        <w:jc w:val="both"/>
        <w:rPr>
          <w:rFonts w:eastAsia="標楷體"/>
        </w:rPr>
      </w:pPr>
      <w:r w:rsidRPr="00C14624">
        <w:rPr>
          <w:rFonts w:eastAsia="標楷體"/>
        </w:rPr>
        <w:t>Pei-Yi Katherine Hsiao (National Chi Nan University, Taiwan)</w:t>
      </w:r>
    </w:p>
    <w:p w14:paraId="2B3820FD" w14:textId="6D23828E" w:rsidR="00E179D6" w:rsidRPr="00C14624" w:rsidRDefault="00E179D6" w:rsidP="008F43B9">
      <w:pPr>
        <w:adjustRightInd w:val="0"/>
        <w:snapToGrid w:val="0"/>
        <w:contextualSpacing/>
        <w:jc w:val="both"/>
        <w:rPr>
          <w:rFonts w:eastAsia="標楷體"/>
          <w:color w:val="000000" w:themeColor="text1"/>
        </w:rPr>
      </w:pPr>
      <w:r w:rsidRPr="00C14624">
        <w:rPr>
          <w:rFonts w:eastAsia="標楷體"/>
        </w:rPr>
        <w:t>T</w:t>
      </w:r>
      <w:r w:rsidRPr="00C14624">
        <w:rPr>
          <w:rFonts w:eastAsia="標楷體"/>
          <w:color w:val="000000" w:themeColor="text1"/>
        </w:rPr>
        <w:t xml:space="preserve">ing-Ting Christina </w:t>
      </w:r>
      <w:r w:rsidR="00C364F1" w:rsidRPr="00C14624">
        <w:rPr>
          <w:rFonts w:eastAsia="標楷體"/>
          <w:color w:val="000000" w:themeColor="text1"/>
        </w:rPr>
        <w:t xml:space="preserve">Hsu </w:t>
      </w:r>
      <w:r w:rsidRPr="00C14624">
        <w:rPr>
          <w:rFonts w:eastAsia="標楷體"/>
          <w:color w:val="000000" w:themeColor="text1"/>
        </w:rPr>
        <w:t>(Chung Yuan Christian University, Taiwan)</w:t>
      </w:r>
    </w:p>
    <w:p w14:paraId="5540605E" w14:textId="2B8E0045" w:rsidR="00434E05" w:rsidRPr="00C14624" w:rsidRDefault="00434E05" w:rsidP="008F43B9">
      <w:pPr>
        <w:adjustRightInd w:val="0"/>
        <w:snapToGrid w:val="0"/>
        <w:contextualSpacing/>
        <w:jc w:val="both"/>
        <w:rPr>
          <w:rFonts w:eastAsia="標楷體"/>
          <w:color w:val="000000" w:themeColor="text1"/>
        </w:rPr>
      </w:pPr>
      <w:r w:rsidRPr="00C14624">
        <w:rPr>
          <w:rFonts w:eastAsia="標楷體"/>
          <w:color w:val="000000" w:themeColor="text1"/>
        </w:rPr>
        <w:t>Yun-Ju Hsueh (Yuan Ze University, Taiwan)</w:t>
      </w:r>
    </w:p>
    <w:p w14:paraId="067E89D5" w14:textId="554A1ABF" w:rsidR="00817ADA" w:rsidRPr="00C14624" w:rsidRDefault="00817ADA" w:rsidP="008F43B9">
      <w:pPr>
        <w:adjustRightInd w:val="0"/>
        <w:snapToGrid w:val="0"/>
        <w:contextualSpacing/>
        <w:jc w:val="both"/>
        <w:rPr>
          <w:rFonts w:eastAsia="標楷體"/>
          <w:color w:val="000000" w:themeColor="text1"/>
        </w:rPr>
      </w:pPr>
      <w:r w:rsidRPr="00C14624">
        <w:rPr>
          <w:rFonts w:eastAsia="標楷體"/>
          <w:color w:val="000000" w:themeColor="text1"/>
        </w:rPr>
        <w:t>Chian-Tang Su (National United University, Taiwan)</w:t>
      </w:r>
    </w:p>
    <w:p w14:paraId="6A542677" w14:textId="3F101655" w:rsidR="007D230C" w:rsidRPr="00C14624" w:rsidRDefault="007D230C" w:rsidP="008F43B9">
      <w:pPr>
        <w:adjustRightInd w:val="0"/>
        <w:snapToGrid w:val="0"/>
        <w:contextualSpacing/>
        <w:jc w:val="both"/>
        <w:rPr>
          <w:rFonts w:eastAsia="標楷體"/>
          <w:color w:val="000000" w:themeColor="text1"/>
        </w:rPr>
      </w:pPr>
      <w:r w:rsidRPr="00C14624">
        <w:rPr>
          <w:rFonts w:eastAsia="標楷體"/>
          <w:color w:val="000000" w:themeColor="text1"/>
        </w:rPr>
        <w:t>Hock-An Toh (</w:t>
      </w:r>
      <w:r w:rsidRPr="00C14624">
        <w:rPr>
          <w:rFonts w:eastAsia="標楷體"/>
        </w:rPr>
        <w:t>Wenzao Ursuline University of Languages, Taiwan</w:t>
      </w:r>
      <w:r w:rsidRPr="00C14624">
        <w:rPr>
          <w:rFonts w:eastAsia="標楷體"/>
          <w:color w:val="000000" w:themeColor="text1"/>
        </w:rPr>
        <w:t>)</w:t>
      </w:r>
    </w:p>
    <w:p w14:paraId="07C99405" w14:textId="485CB804" w:rsidR="00817ADA" w:rsidRPr="00C14624" w:rsidRDefault="00817ADA" w:rsidP="008F43B9">
      <w:pPr>
        <w:adjustRightInd w:val="0"/>
        <w:snapToGrid w:val="0"/>
        <w:contextualSpacing/>
        <w:jc w:val="both"/>
        <w:rPr>
          <w:rFonts w:eastAsia="標楷體"/>
          <w:color w:val="000000" w:themeColor="text1"/>
        </w:rPr>
      </w:pPr>
      <w:r w:rsidRPr="00C14624">
        <w:rPr>
          <w:rFonts w:eastAsia="標楷體"/>
          <w:color w:val="000000" w:themeColor="text1"/>
        </w:rPr>
        <w:t>Ya-Chin Tsai (National Chiayi University, Taiwan)</w:t>
      </w:r>
    </w:p>
    <w:p w14:paraId="2E39B5A2" w14:textId="3A48A96E" w:rsidR="00E179D6" w:rsidRPr="00C14624" w:rsidRDefault="00C364F1" w:rsidP="008F43B9">
      <w:pPr>
        <w:adjustRightInd w:val="0"/>
        <w:snapToGrid w:val="0"/>
        <w:contextualSpacing/>
        <w:jc w:val="both"/>
        <w:rPr>
          <w:rFonts w:eastAsia="標楷體"/>
          <w:color w:val="000000" w:themeColor="text1"/>
          <w:lang w:val="pl-PL"/>
        </w:rPr>
      </w:pPr>
      <w:r w:rsidRPr="00C14624">
        <w:rPr>
          <w:rFonts w:eastAsia="標楷體"/>
          <w:color w:val="000000" w:themeColor="text1"/>
          <w:lang w:val="pl-PL"/>
        </w:rPr>
        <w:t xml:space="preserve">Wojciech </w:t>
      </w:r>
      <w:r w:rsidR="00E179D6" w:rsidRPr="00C14624">
        <w:rPr>
          <w:rFonts w:eastAsia="標楷體"/>
          <w:color w:val="000000" w:themeColor="text1"/>
          <w:lang w:val="pl-PL"/>
        </w:rPr>
        <w:t>Wachowski (Kazimierz Wielki University</w:t>
      </w:r>
      <w:r w:rsidR="002B509F" w:rsidRPr="00C14624">
        <w:rPr>
          <w:rFonts w:eastAsia="標楷體"/>
          <w:color w:val="000000" w:themeColor="text1"/>
          <w:lang w:val="pl-PL"/>
        </w:rPr>
        <w:t>, Poland</w:t>
      </w:r>
      <w:r w:rsidR="00E179D6" w:rsidRPr="00C14624">
        <w:rPr>
          <w:rFonts w:eastAsia="標楷體"/>
          <w:color w:val="000000" w:themeColor="text1"/>
          <w:lang w:val="pl-PL"/>
        </w:rPr>
        <w:t>)</w:t>
      </w:r>
    </w:p>
    <w:p w14:paraId="0B20EA73" w14:textId="69505439" w:rsidR="001F483F" w:rsidRPr="00C14624" w:rsidRDefault="001F483F" w:rsidP="008F43B9">
      <w:pPr>
        <w:adjustRightInd w:val="0"/>
        <w:snapToGrid w:val="0"/>
        <w:contextualSpacing/>
        <w:jc w:val="both"/>
        <w:rPr>
          <w:rFonts w:eastAsia="標楷體"/>
          <w:color w:val="000000" w:themeColor="text1"/>
        </w:rPr>
      </w:pPr>
      <w:r w:rsidRPr="00C14624">
        <w:rPr>
          <w:rFonts w:eastAsia="標楷體"/>
          <w:color w:val="000000" w:themeColor="text1"/>
        </w:rPr>
        <w:t>Chen-Yi Yang (National Chin-Yi University of Technology, Taiwan)</w:t>
      </w:r>
    </w:p>
    <w:p w14:paraId="74FBD182" w14:textId="77777777" w:rsidR="00CE0739" w:rsidRPr="00C14624" w:rsidRDefault="00CE0739" w:rsidP="008F43B9">
      <w:pPr>
        <w:adjustRightInd w:val="0"/>
        <w:snapToGrid w:val="0"/>
        <w:contextualSpacing/>
        <w:jc w:val="both"/>
        <w:rPr>
          <w:rFonts w:eastAsia="標楷體"/>
        </w:rPr>
      </w:pPr>
    </w:p>
    <w:p w14:paraId="32B35BA4" w14:textId="4687260C" w:rsidR="007D230C" w:rsidRPr="00C14624" w:rsidRDefault="007D230C" w:rsidP="008F43B9">
      <w:pPr>
        <w:adjustRightInd w:val="0"/>
        <w:snapToGrid w:val="0"/>
        <w:contextualSpacing/>
        <w:jc w:val="both"/>
        <w:rPr>
          <w:rFonts w:eastAsia="標楷體"/>
          <w:b/>
          <w:bCs/>
        </w:rPr>
      </w:pPr>
      <w:r w:rsidRPr="00C14624">
        <w:rPr>
          <w:rFonts w:eastAsia="標楷體"/>
          <w:b/>
          <w:bCs/>
        </w:rPr>
        <w:t>大會</w:t>
      </w:r>
      <w:r w:rsidR="007F4214">
        <w:rPr>
          <w:rFonts w:eastAsia="標楷體" w:hint="eastAsia"/>
          <w:b/>
          <w:bCs/>
        </w:rPr>
        <w:t>主席與副主席：</w:t>
      </w:r>
    </w:p>
    <w:p w14:paraId="25CF7BF8" w14:textId="14DCACDE" w:rsidR="007D230C" w:rsidRDefault="007F4214" w:rsidP="008F43B9">
      <w:pPr>
        <w:adjustRightInd w:val="0"/>
        <w:snapToGrid w:val="0"/>
        <w:contextualSpacing/>
        <w:jc w:val="both"/>
        <w:rPr>
          <w:rFonts w:eastAsia="標楷體"/>
        </w:rPr>
      </w:pPr>
      <w:r>
        <w:rPr>
          <w:rFonts w:eastAsia="標楷體" w:hint="eastAsia"/>
        </w:rPr>
        <w:t>主席：</w:t>
      </w:r>
      <w:r w:rsidR="007D230C" w:rsidRPr="00C14624">
        <w:rPr>
          <w:rFonts w:eastAsia="標楷體"/>
        </w:rPr>
        <w:t>林宏達（臺灣</w:t>
      </w:r>
      <w:r w:rsidR="007D230C" w:rsidRPr="00C14624">
        <w:rPr>
          <w:rFonts w:eastAsia="標楷體"/>
        </w:rPr>
        <w:t xml:space="preserve"> - </w:t>
      </w:r>
      <w:r w:rsidR="007D230C" w:rsidRPr="00C14624">
        <w:rPr>
          <w:rFonts w:eastAsia="標楷體"/>
        </w:rPr>
        <w:t>國立嘉義大學）</w:t>
      </w:r>
    </w:p>
    <w:p w14:paraId="18FCF478" w14:textId="5B397DA1" w:rsidR="007D230C" w:rsidRDefault="007F4214" w:rsidP="008F43B9">
      <w:pPr>
        <w:adjustRightInd w:val="0"/>
        <w:snapToGrid w:val="0"/>
        <w:contextualSpacing/>
        <w:jc w:val="both"/>
        <w:rPr>
          <w:rFonts w:eastAsia="標楷體"/>
        </w:rPr>
      </w:pPr>
      <w:r>
        <w:rPr>
          <w:rFonts w:eastAsia="標楷體" w:hint="eastAsia"/>
        </w:rPr>
        <w:t>副主席：許尤娜</w:t>
      </w:r>
      <w:r w:rsidRPr="00C14624">
        <w:rPr>
          <w:rFonts w:eastAsia="標楷體"/>
        </w:rPr>
        <w:t>（臺灣</w:t>
      </w:r>
      <w:r w:rsidRPr="00C14624">
        <w:rPr>
          <w:rFonts w:eastAsia="標楷體"/>
        </w:rPr>
        <w:t xml:space="preserve"> - </w:t>
      </w:r>
      <w:r w:rsidRPr="00C14624">
        <w:rPr>
          <w:rFonts w:eastAsia="標楷體"/>
        </w:rPr>
        <w:t>國立嘉義大學）</w:t>
      </w:r>
    </w:p>
    <w:p w14:paraId="0EF972A9" w14:textId="77777777" w:rsidR="007F4214" w:rsidRPr="00C14624" w:rsidRDefault="007F4214" w:rsidP="008F43B9">
      <w:pPr>
        <w:adjustRightInd w:val="0"/>
        <w:snapToGrid w:val="0"/>
        <w:contextualSpacing/>
        <w:jc w:val="both"/>
        <w:rPr>
          <w:rFonts w:eastAsia="標楷體"/>
          <w:b/>
          <w:bCs/>
        </w:rPr>
      </w:pPr>
    </w:p>
    <w:p w14:paraId="23D3A752" w14:textId="1839ECE7" w:rsidR="007D230C" w:rsidRDefault="007D230C" w:rsidP="008F43B9">
      <w:pPr>
        <w:adjustRightInd w:val="0"/>
        <w:snapToGrid w:val="0"/>
        <w:contextualSpacing/>
        <w:jc w:val="both"/>
        <w:rPr>
          <w:rFonts w:eastAsia="標楷體"/>
          <w:b/>
          <w:bCs/>
        </w:rPr>
      </w:pPr>
      <w:r w:rsidRPr="00C14624">
        <w:rPr>
          <w:rFonts w:eastAsia="標楷體"/>
          <w:b/>
          <w:bCs/>
        </w:rPr>
        <w:t>籌備委員會執行委員</w:t>
      </w:r>
    </w:p>
    <w:p w14:paraId="01420C33" w14:textId="298903ED" w:rsidR="007F4214" w:rsidRPr="007F4214" w:rsidRDefault="007F4214" w:rsidP="008F43B9">
      <w:pPr>
        <w:adjustRightInd w:val="0"/>
        <w:snapToGrid w:val="0"/>
        <w:contextualSpacing/>
        <w:jc w:val="both"/>
        <w:rPr>
          <w:rFonts w:eastAsia="標楷體"/>
          <w:b/>
          <w:bCs/>
        </w:rPr>
      </w:pPr>
      <w:r>
        <w:rPr>
          <w:rFonts w:eastAsia="標楷體" w:hint="eastAsia"/>
        </w:rPr>
        <w:t>卓福安</w:t>
      </w:r>
      <w:r w:rsidRPr="00C14624">
        <w:rPr>
          <w:rFonts w:eastAsia="標楷體"/>
        </w:rPr>
        <w:t>（臺灣</w:t>
      </w:r>
      <w:r w:rsidRPr="00C14624">
        <w:rPr>
          <w:rFonts w:eastAsia="標楷體"/>
        </w:rPr>
        <w:t xml:space="preserve"> </w:t>
      </w:r>
      <w:r>
        <w:rPr>
          <w:rFonts w:eastAsia="標楷體"/>
        </w:rPr>
        <w:t>–</w:t>
      </w:r>
      <w:r w:rsidRPr="00C14624">
        <w:rPr>
          <w:rFonts w:eastAsia="標楷體"/>
        </w:rPr>
        <w:t xml:space="preserve"> </w:t>
      </w:r>
      <w:r>
        <w:rPr>
          <w:rFonts w:eastAsia="標楷體" w:hint="eastAsia"/>
        </w:rPr>
        <w:t>文藻外語大學</w:t>
      </w:r>
      <w:r w:rsidRPr="00C14624">
        <w:rPr>
          <w:rFonts w:eastAsia="標楷體"/>
        </w:rPr>
        <w:t>）</w:t>
      </w:r>
    </w:p>
    <w:p w14:paraId="6D1DFF8E" w14:textId="74E2A81A" w:rsidR="007D230C" w:rsidRDefault="007D230C" w:rsidP="008F43B9">
      <w:pPr>
        <w:adjustRightInd w:val="0"/>
        <w:snapToGrid w:val="0"/>
        <w:contextualSpacing/>
        <w:jc w:val="both"/>
        <w:rPr>
          <w:rFonts w:eastAsia="標楷體"/>
        </w:rPr>
      </w:pPr>
      <w:r w:rsidRPr="00C14624">
        <w:rPr>
          <w:rFonts w:eastAsia="標楷體"/>
        </w:rPr>
        <w:t>陳怡君（臺灣</w:t>
      </w:r>
      <w:r w:rsidRPr="00C14624">
        <w:rPr>
          <w:rFonts w:eastAsia="標楷體"/>
        </w:rPr>
        <w:t xml:space="preserve"> - </w:t>
      </w:r>
      <w:r w:rsidRPr="00C14624">
        <w:rPr>
          <w:rFonts w:eastAsia="標楷體"/>
        </w:rPr>
        <w:t>國立虎尾科技大學）</w:t>
      </w:r>
      <w:r w:rsidRPr="00C14624">
        <w:rPr>
          <w:rFonts w:eastAsia="標楷體"/>
        </w:rPr>
        <w:br/>
      </w:r>
      <w:r w:rsidRPr="00C14624">
        <w:rPr>
          <w:rFonts w:eastAsia="標楷體"/>
        </w:rPr>
        <w:t>陳力綺（波蘭</w:t>
      </w:r>
      <w:r w:rsidRPr="00C14624">
        <w:rPr>
          <w:rFonts w:eastAsia="標楷體"/>
        </w:rPr>
        <w:t xml:space="preserve"> - </w:t>
      </w:r>
      <w:r w:rsidRPr="00C14624">
        <w:rPr>
          <w:rFonts w:eastAsia="標楷體"/>
        </w:rPr>
        <w:t>卡基米日維爾基大學）</w:t>
      </w:r>
      <w:r w:rsidRPr="00C14624">
        <w:rPr>
          <w:rFonts w:eastAsia="標楷體"/>
        </w:rPr>
        <w:br/>
      </w:r>
      <w:r w:rsidRPr="00C14624">
        <w:rPr>
          <w:rFonts w:eastAsia="標楷體"/>
        </w:rPr>
        <w:t>林滄海（波蘭</w:t>
      </w:r>
      <w:r w:rsidRPr="00C14624">
        <w:rPr>
          <w:rFonts w:eastAsia="標楷體"/>
        </w:rPr>
        <w:t xml:space="preserve"> - </w:t>
      </w:r>
      <w:r w:rsidRPr="00C14624">
        <w:rPr>
          <w:rFonts w:eastAsia="標楷體"/>
        </w:rPr>
        <w:t>卡基米日維爾基大學）</w:t>
      </w:r>
      <w:r w:rsidRPr="00C14624">
        <w:rPr>
          <w:rFonts w:eastAsia="標楷體"/>
        </w:rPr>
        <w:br/>
      </w:r>
      <w:r w:rsidR="007F4214" w:rsidRPr="00C14624">
        <w:rPr>
          <w:rFonts w:eastAsia="標楷體"/>
        </w:rPr>
        <w:t>蔡雅琴（臺灣</w:t>
      </w:r>
      <w:r w:rsidR="007F4214" w:rsidRPr="00C14624">
        <w:rPr>
          <w:rFonts w:eastAsia="標楷體"/>
        </w:rPr>
        <w:t xml:space="preserve"> - </w:t>
      </w:r>
      <w:r w:rsidR="007F4214" w:rsidRPr="00C14624">
        <w:rPr>
          <w:rFonts w:eastAsia="標楷體"/>
        </w:rPr>
        <w:t>國立嘉義大學）</w:t>
      </w:r>
      <w:r w:rsidR="007F4214" w:rsidRPr="00C14624">
        <w:rPr>
          <w:rFonts w:eastAsia="標楷體"/>
        </w:rPr>
        <w:br/>
      </w:r>
      <w:r w:rsidR="007F4214">
        <w:rPr>
          <w:rFonts w:eastAsia="標楷體" w:hint="eastAsia"/>
        </w:rPr>
        <w:t>何儒育</w:t>
      </w:r>
      <w:r w:rsidR="007F4214" w:rsidRPr="00C14624">
        <w:rPr>
          <w:rFonts w:eastAsia="標楷體"/>
        </w:rPr>
        <w:t>（臺灣</w:t>
      </w:r>
      <w:r w:rsidR="007F4214" w:rsidRPr="00C14624">
        <w:rPr>
          <w:rFonts w:eastAsia="標楷體"/>
        </w:rPr>
        <w:t xml:space="preserve"> - </w:t>
      </w:r>
      <w:r w:rsidR="007F4214" w:rsidRPr="00C14624">
        <w:rPr>
          <w:rFonts w:eastAsia="標楷體"/>
        </w:rPr>
        <w:t>國立</w:t>
      </w:r>
      <w:r w:rsidR="007F4214">
        <w:rPr>
          <w:rFonts w:eastAsia="標楷體" w:hint="eastAsia"/>
        </w:rPr>
        <w:t>嘉義大學</w:t>
      </w:r>
      <w:r w:rsidR="007F4214" w:rsidRPr="00C14624">
        <w:rPr>
          <w:rFonts w:eastAsia="標楷體"/>
        </w:rPr>
        <w:t>）</w:t>
      </w:r>
    </w:p>
    <w:p w14:paraId="5ED69E74" w14:textId="77777777" w:rsidR="007F4214" w:rsidRPr="00C14624" w:rsidRDefault="007F4214" w:rsidP="008F43B9">
      <w:pPr>
        <w:adjustRightInd w:val="0"/>
        <w:snapToGrid w:val="0"/>
        <w:contextualSpacing/>
        <w:jc w:val="both"/>
        <w:rPr>
          <w:rFonts w:eastAsia="標楷體"/>
        </w:rPr>
      </w:pPr>
    </w:p>
    <w:p w14:paraId="472526A0" w14:textId="4123E519" w:rsidR="007D230C" w:rsidRPr="00C14624" w:rsidRDefault="007D230C" w:rsidP="008F43B9">
      <w:pPr>
        <w:adjustRightInd w:val="0"/>
        <w:snapToGrid w:val="0"/>
        <w:contextualSpacing/>
        <w:jc w:val="both"/>
        <w:rPr>
          <w:rFonts w:eastAsia="標楷體"/>
          <w:b/>
          <w:bCs/>
        </w:rPr>
      </w:pPr>
      <w:r w:rsidRPr="00C14624">
        <w:rPr>
          <w:rFonts w:eastAsia="標楷體"/>
          <w:b/>
          <w:bCs/>
        </w:rPr>
        <w:t>學術審查委員會</w:t>
      </w:r>
      <w:r w:rsidR="00E636EA" w:rsidRPr="00C14624">
        <w:rPr>
          <w:rFonts w:eastAsia="標楷體"/>
          <w:b/>
          <w:bCs/>
        </w:rPr>
        <w:t>（按照姓氏拼音排序）</w:t>
      </w:r>
    </w:p>
    <w:p w14:paraId="6D417477" w14:textId="77777777" w:rsidR="006362BF" w:rsidRPr="00C14624" w:rsidRDefault="007D230C" w:rsidP="008F43B9">
      <w:pPr>
        <w:adjustRightInd w:val="0"/>
        <w:snapToGrid w:val="0"/>
        <w:contextualSpacing/>
        <w:jc w:val="both"/>
        <w:rPr>
          <w:rFonts w:eastAsia="標楷體"/>
        </w:rPr>
      </w:pPr>
      <w:r w:rsidRPr="00C14624">
        <w:rPr>
          <w:rFonts w:eastAsia="標楷體"/>
        </w:rPr>
        <w:t>Magdalena Al-Shehri</w:t>
      </w:r>
      <w:r w:rsidRPr="00C14624">
        <w:rPr>
          <w:rFonts w:eastAsia="標楷體"/>
        </w:rPr>
        <w:t>（波蘭</w:t>
      </w:r>
      <w:r w:rsidRPr="00C14624">
        <w:rPr>
          <w:rFonts w:eastAsia="標楷體"/>
        </w:rPr>
        <w:t xml:space="preserve"> - </w:t>
      </w:r>
      <w:r w:rsidRPr="00C14624">
        <w:rPr>
          <w:rFonts w:eastAsia="標楷體"/>
        </w:rPr>
        <w:t>卡基米日維爾基大學）</w:t>
      </w:r>
      <w:r w:rsidRPr="00C14624">
        <w:rPr>
          <w:rFonts w:eastAsia="標楷體"/>
        </w:rPr>
        <w:br/>
      </w:r>
      <w:r w:rsidRPr="00C14624">
        <w:rPr>
          <w:rFonts w:eastAsia="標楷體"/>
        </w:rPr>
        <w:t>張群（臺灣</w:t>
      </w:r>
      <w:r w:rsidRPr="00C14624">
        <w:rPr>
          <w:rFonts w:eastAsia="標楷體"/>
        </w:rPr>
        <w:t xml:space="preserve"> - </w:t>
      </w:r>
      <w:r w:rsidRPr="00C14624">
        <w:rPr>
          <w:rFonts w:eastAsia="標楷體"/>
        </w:rPr>
        <w:t>國立臺中科技大學）</w:t>
      </w:r>
      <w:r w:rsidRPr="00C14624">
        <w:rPr>
          <w:rFonts w:eastAsia="標楷體"/>
        </w:rPr>
        <w:br/>
      </w:r>
      <w:r w:rsidRPr="00C14624">
        <w:rPr>
          <w:rFonts w:eastAsia="標楷體"/>
        </w:rPr>
        <w:t>朱曼妮（臺灣</w:t>
      </w:r>
      <w:r w:rsidRPr="00C14624">
        <w:rPr>
          <w:rFonts w:eastAsia="標楷體"/>
        </w:rPr>
        <w:t xml:space="preserve"> - </w:t>
      </w:r>
      <w:r w:rsidRPr="00C14624">
        <w:rPr>
          <w:rFonts w:eastAsia="標楷體"/>
        </w:rPr>
        <w:t>輔仁大學）</w:t>
      </w:r>
    </w:p>
    <w:p w14:paraId="6A0F3EE9" w14:textId="586E260A" w:rsidR="00434E05" w:rsidRPr="00C14624" w:rsidRDefault="006362BF" w:rsidP="008F43B9">
      <w:pPr>
        <w:adjustRightInd w:val="0"/>
        <w:snapToGrid w:val="0"/>
        <w:contextualSpacing/>
        <w:jc w:val="both"/>
        <w:rPr>
          <w:rFonts w:eastAsia="標楷體"/>
        </w:rPr>
      </w:pPr>
      <w:r w:rsidRPr="00C14624">
        <w:rPr>
          <w:rFonts w:eastAsia="標楷體"/>
        </w:rPr>
        <w:t>蕭佩宜（臺灣</w:t>
      </w:r>
      <w:r w:rsidRPr="00C14624">
        <w:rPr>
          <w:rFonts w:eastAsia="標楷體"/>
        </w:rPr>
        <w:t xml:space="preserve"> - </w:t>
      </w:r>
      <w:r w:rsidRPr="00C14624">
        <w:rPr>
          <w:rFonts w:eastAsia="標楷體"/>
        </w:rPr>
        <w:t>國立暨南國際大學）</w:t>
      </w:r>
      <w:r w:rsidR="007D230C" w:rsidRPr="00C14624">
        <w:rPr>
          <w:rFonts w:eastAsia="標楷體"/>
        </w:rPr>
        <w:br/>
      </w:r>
      <w:r w:rsidR="007D230C" w:rsidRPr="00C14624">
        <w:rPr>
          <w:rFonts w:eastAsia="標楷體"/>
        </w:rPr>
        <w:t>許婷婷（臺灣</w:t>
      </w:r>
      <w:r w:rsidR="007D230C" w:rsidRPr="00C14624">
        <w:rPr>
          <w:rFonts w:eastAsia="標楷體"/>
        </w:rPr>
        <w:t xml:space="preserve"> - </w:t>
      </w:r>
      <w:r w:rsidR="007D230C" w:rsidRPr="00C14624">
        <w:rPr>
          <w:rFonts w:eastAsia="標楷體"/>
        </w:rPr>
        <w:t>中原大學）</w:t>
      </w:r>
    </w:p>
    <w:p w14:paraId="6FA18691" w14:textId="175E7CCA" w:rsidR="007D230C" w:rsidRPr="00C14624" w:rsidRDefault="00434E05" w:rsidP="008F43B9">
      <w:pPr>
        <w:adjustRightInd w:val="0"/>
        <w:snapToGrid w:val="0"/>
        <w:contextualSpacing/>
        <w:jc w:val="both"/>
        <w:rPr>
          <w:rFonts w:eastAsia="標楷體"/>
        </w:rPr>
      </w:pPr>
      <w:r w:rsidRPr="00C14624">
        <w:rPr>
          <w:rFonts w:eastAsia="標楷體"/>
        </w:rPr>
        <w:t>薛芸如（臺灣</w:t>
      </w:r>
      <w:r w:rsidRPr="00C14624">
        <w:rPr>
          <w:rFonts w:eastAsia="標楷體"/>
        </w:rPr>
        <w:t xml:space="preserve"> - </w:t>
      </w:r>
      <w:r w:rsidRPr="00C14624">
        <w:rPr>
          <w:rFonts w:eastAsia="標楷體"/>
        </w:rPr>
        <w:t>元智大學）</w:t>
      </w:r>
      <w:r w:rsidR="007D230C" w:rsidRPr="00C14624">
        <w:rPr>
          <w:rFonts w:eastAsia="標楷體"/>
        </w:rPr>
        <w:br/>
      </w:r>
      <w:r w:rsidR="00D22024" w:rsidRPr="00C14624">
        <w:rPr>
          <w:rFonts w:eastAsia="標楷體"/>
        </w:rPr>
        <w:t>蘇建唐</w:t>
      </w:r>
      <w:r w:rsidR="007D230C" w:rsidRPr="00C14624">
        <w:rPr>
          <w:rFonts w:eastAsia="標楷體"/>
        </w:rPr>
        <w:t>（</w:t>
      </w:r>
      <w:r w:rsidR="00D22024" w:rsidRPr="00C14624">
        <w:rPr>
          <w:rFonts w:eastAsia="標楷體"/>
        </w:rPr>
        <w:t>臺灣</w:t>
      </w:r>
      <w:r w:rsidR="00D22024" w:rsidRPr="00C14624">
        <w:rPr>
          <w:rFonts w:eastAsia="標楷體"/>
        </w:rPr>
        <w:t xml:space="preserve"> - </w:t>
      </w:r>
      <w:r w:rsidR="007D230C" w:rsidRPr="00C14624">
        <w:rPr>
          <w:rFonts w:eastAsia="標楷體"/>
        </w:rPr>
        <w:t>國立聯合大學）</w:t>
      </w:r>
    </w:p>
    <w:p w14:paraId="117C59A6" w14:textId="0381D153" w:rsidR="007D230C" w:rsidRPr="00C14624" w:rsidRDefault="007D230C" w:rsidP="008F43B9">
      <w:pPr>
        <w:adjustRightInd w:val="0"/>
        <w:snapToGrid w:val="0"/>
        <w:contextualSpacing/>
        <w:jc w:val="both"/>
        <w:rPr>
          <w:rFonts w:eastAsia="標楷體"/>
        </w:rPr>
      </w:pPr>
      <w:r w:rsidRPr="00C14624">
        <w:rPr>
          <w:rFonts w:eastAsia="標楷體"/>
        </w:rPr>
        <w:lastRenderedPageBreak/>
        <w:t>卓福安（臺灣</w:t>
      </w:r>
      <w:r w:rsidRPr="00C14624">
        <w:rPr>
          <w:rFonts w:eastAsia="標楷體"/>
        </w:rPr>
        <w:t xml:space="preserve"> - </w:t>
      </w:r>
      <w:r w:rsidRPr="00C14624">
        <w:rPr>
          <w:rFonts w:eastAsia="標楷體"/>
        </w:rPr>
        <w:t>文藻外語大學）</w:t>
      </w:r>
      <w:r w:rsidRPr="00C14624">
        <w:rPr>
          <w:rFonts w:eastAsia="標楷體"/>
        </w:rPr>
        <w:br/>
      </w:r>
      <w:r w:rsidR="00D22024" w:rsidRPr="00C14624">
        <w:rPr>
          <w:rFonts w:eastAsia="標楷體"/>
        </w:rPr>
        <w:t>蔡雅琴</w:t>
      </w:r>
      <w:r w:rsidRPr="00C14624">
        <w:rPr>
          <w:rFonts w:eastAsia="標楷體"/>
        </w:rPr>
        <w:t>（</w:t>
      </w:r>
      <w:r w:rsidR="00D22024" w:rsidRPr="00C14624">
        <w:rPr>
          <w:rFonts w:eastAsia="標楷體"/>
        </w:rPr>
        <w:t>臺灣</w:t>
      </w:r>
      <w:r w:rsidR="00D22024" w:rsidRPr="00C14624">
        <w:rPr>
          <w:rFonts w:eastAsia="標楷體"/>
        </w:rPr>
        <w:t xml:space="preserve"> - </w:t>
      </w:r>
      <w:r w:rsidRPr="00C14624">
        <w:rPr>
          <w:rFonts w:eastAsia="標楷體"/>
        </w:rPr>
        <w:t>國立嘉義大學）</w:t>
      </w:r>
      <w:r w:rsidRPr="00C14624">
        <w:rPr>
          <w:rFonts w:eastAsia="標楷體"/>
        </w:rPr>
        <w:br/>
        <w:t>Wojciech Wachowski</w:t>
      </w:r>
      <w:r w:rsidRPr="00C14624">
        <w:rPr>
          <w:rFonts w:eastAsia="標楷體"/>
        </w:rPr>
        <w:t>（波蘭</w:t>
      </w:r>
      <w:r w:rsidRPr="00C14624">
        <w:rPr>
          <w:rFonts w:eastAsia="標楷體"/>
        </w:rPr>
        <w:t xml:space="preserve"> - </w:t>
      </w:r>
      <w:r w:rsidRPr="00C14624">
        <w:rPr>
          <w:rFonts w:eastAsia="標楷體"/>
        </w:rPr>
        <w:t>卡基米日維爾基大學）</w:t>
      </w:r>
      <w:r w:rsidRPr="00C14624">
        <w:rPr>
          <w:rFonts w:eastAsia="標楷體"/>
        </w:rPr>
        <w:br/>
      </w:r>
      <w:r w:rsidR="00D22024" w:rsidRPr="00C14624">
        <w:rPr>
          <w:rFonts w:eastAsia="標楷體"/>
        </w:rPr>
        <w:t>楊真宜</w:t>
      </w:r>
      <w:r w:rsidRPr="00C14624">
        <w:rPr>
          <w:rFonts w:eastAsia="標楷體"/>
        </w:rPr>
        <w:t>（國立勤益科技大學，臺灣）</w:t>
      </w:r>
    </w:p>
    <w:sectPr w:rsidR="007D230C" w:rsidRPr="00C14624" w:rsidSect="0010720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58E18" w14:textId="77777777" w:rsidR="006A314D" w:rsidRDefault="006A314D" w:rsidP="00B620B9">
      <w:r>
        <w:separator/>
      </w:r>
    </w:p>
  </w:endnote>
  <w:endnote w:type="continuationSeparator" w:id="0">
    <w:p w14:paraId="45203228" w14:textId="77777777" w:rsidR="006A314D" w:rsidRDefault="006A314D" w:rsidP="00B62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A78D2" w14:textId="77777777" w:rsidR="006A314D" w:rsidRDefault="006A314D" w:rsidP="00B620B9">
      <w:r>
        <w:separator/>
      </w:r>
    </w:p>
  </w:footnote>
  <w:footnote w:type="continuationSeparator" w:id="0">
    <w:p w14:paraId="667E9F44" w14:textId="77777777" w:rsidR="006A314D" w:rsidRDefault="006A314D" w:rsidP="00B620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4C25"/>
    <w:multiLevelType w:val="multilevel"/>
    <w:tmpl w:val="C98E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21945"/>
    <w:multiLevelType w:val="multilevel"/>
    <w:tmpl w:val="6856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BF5297"/>
    <w:multiLevelType w:val="multilevel"/>
    <w:tmpl w:val="5EAA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209"/>
    <w:rsid w:val="0002343D"/>
    <w:rsid w:val="0008380E"/>
    <w:rsid w:val="000A3BCA"/>
    <w:rsid w:val="000C7503"/>
    <w:rsid w:val="000D3FFD"/>
    <w:rsid w:val="00107209"/>
    <w:rsid w:val="001E30F8"/>
    <w:rsid w:val="001F483F"/>
    <w:rsid w:val="0021159B"/>
    <w:rsid w:val="002B509F"/>
    <w:rsid w:val="00320717"/>
    <w:rsid w:val="003328FC"/>
    <w:rsid w:val="00343DDD"/>
    <w:rsid w:val="003440B0"/>
    <w:rsid w:val="00353F46"/>
    <w:rsid w:val="00360096"/>
    <w:rsid w:val="0037745B"/>
    <w:rsid w:val="003A29D3"/>
    <w:rsid w:val="003D429B"/>
    <w:rsid w:val="003E18B3"/>
    <w:rsid w:val="00434E05"/>
    <w:rsid w:val="00450851"/>
    <w:rsid w:val="004639FB"/>
    <w:rsid w:val="00507719"/>
    <w:rsid w:val="00514E3C"/>
    <w:rsid w:val="00545F09"/>
    <w:rsid w:val="005641B8"/>
    <w:rsid w:val="0056558E"/>
    <w:rsid w:val="005D1EBD"/>
    <w:rsid w:val="005D4CF4"/>
    <w:rsid w:val="006044E3"/>
    <w:rsid w:val="006362BF"/>
    <w:rsid w:val="00673B93"/>
    <w:rsid w:val="006A314D"/>
    <w:rsid w:val="006D5C41"/>
    <w:rsid w:val="006E22D7"/>
    <w:rsid w:val="00712F17"/>
    <w:rsid w:val="007338D3"/>
    <w:rsid w:val="0074273C"/>
    <w:rsid w:val="00747AD2"/>
    <w:rsid w:val="00777174"/>
    <w:rsid w:val="00777E9E"/>
    <w:rsid w:val="0079185C"/>
    <w:rsid w:val="00791FE3"/>
    <w:rsid w:val="007B076B"/>
    <w:rsid w:val="007C4593"/>
    <w:rsid w:val="007D230C"/>
    <w:rsid w:val="007F4214"/>
    <w:rsid w:val="00817ADA"/>
    <w:rsid w:val="00855DB4"/>
    <w:rsid w:val="008F43B9"/>
    <w:rsid w:val="0094344E"/>
    <w:rsid w:val="00980D2B"/>
    <w:rsid w:val="00A07B1B"/>
    <w:rsid w:val="00A129C4"/>
    <w:rsid w:val="00A74C77"/>
    <w:rsid w:val="00A85303"/>
    <w:rsid w:val="00A85676"/>
    <w:rsid w:val="00AB4ED4"/>
    <w:rsid w:val="00AC64DB"/>
    <w:rsid w:val="00B37593"/>
    <w:rsid w:val="00B620B9"/>
    <w:rsid w:val="00B825FC"/>
    <w:rsid w:val="00C02D00"/>
    <w:rsid w:val="00C14624"/>
    <w:rsid w:val="00C364F1"/>
    <w:rsid w:val="00C70C80"/>
    <w:rsid w:val="00C848EA"/>
    <w:rsid w:val="00C9536D"/>
    <w:rsid w:val="00CE0739"/>
    <w:rsid w:val="00D15C96"/>
    <w:rsid w:val="00D22024"/>
    <w:rsid w:val="00D40ADE"/>
    <w:rsid w:val="00D80934"/>
    <w:rsid w:val="00D811C8"/>
    <w:rsid w:val="00DD383A"/>
    <w:rsid w:val="00DF68DE"/>
    <w:rsid w:val="00E179D6"/>
    <w:rsid w:val="00E636EA"/>
    <w:rsid w:val="00E65A08"/>
    <w:rsid w:val="00F1452B"/>
    <w:rsid w:val="00F62A6E"/>
    <w:rsid w:val="00F73E91"/>
    <w:rsid w:val="00F80E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81F47"/>
  <w15:chartTrackingRefBased/>
  <w15:docId w15:val="{8BB3EF46-062E-A84B-AC7F-1B584969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7209"/>
    <w:pPr>
      <w:spacing w:after="0" w:line="240" w:lineRule="auto"/>
    </w:pPr>
    <w:rPr>
      <w:rFonts w:ascii="Times New Roman" w:hAnsi="Times New Roman" w:cs="Times New Roman"/>
      <w:kern w:val="0"/>
      <w14:ligatures w14:val="none"/>
    </w:rPr>
  </w:style>
  <w:style w:type="paragraph" w:styleId="1">
    <w:name w:val="heading 1"/>
    <w:basedOn w:val="a"/>
    <w:next w:val="a"/>
    <w:link w:val="10"/>
    <w:uiPriority w:val="9"/>
    <w:qFormat/>
    <w:rsid w:val="00107209"/>
    <w:pPr>
      <w:keepNext/>
      <w:keepLines/>
      <w:widowControl w:val="0"/>
      <w:spacing w:before="480" w:after="80" w:line="278" w:lineRule="auto"/>
      <w:outlineLvl w:val="0"/>
    </w:pPr>
    <w:rPr>
      <w:rFonts w:asciiTheme="majorHAnsi" w:eastAsiaTheme="majorEastAsia" w:hAnsiTheme="majorHAnsi" w:cstheme="majorBidi"/>
      <w:color w:val="2F5496" w:themeColor="accent1" w:themeShade="BF"/>
      <w:kern w:val="2"/>
      <w:sz w:val="48"/>
      <w:szCs w:val="48"/>
      <w14:ligatures w14:val="standardContextual"/>
    </w:rPr>
  </w:style>
  <w:style w:type="paragraph" w:styleId="2">
    <w:name w:val="heading 2"/>
    <w:basedOn w:val="a"/>
    <w:next w:val="a"/>
    <w:link w:val="20"/>
    <w:uiPriority w:val="9"/>
    <w:unhideWhenUsed/>
    <w:qFormat/>
    <w:rsid w:val="00107209"/>
    <w:pPr>
      <w:keepNext/>
      <w:keepLines/>
      <w:widowControl w:val="0"/>
      <w:spacing w:before="160" w:after="80" w:line="278" w:lineRule="auto"/>
      <w:outlineLvl w:val="1"/>
    </w:pPr>
    <w:rPr>
      <w:rFonts w:asciiTheme="majorHAnsi" w:eastAsiaTheme="majorEastAsia" w:hAnsiTheme="majorHAnsi" w:cstheme="majorBidi"/>
      <w:color w:val="2F5496" w:themeColor="accent1" w:themeShade="BF"/>
      <w:kern w:val="2"/>
      <w:sz w:val="40"/>
      <w:szCs w:val="40"/>
      <w14:ligatures w14:val="standardContextual"/>
    </w:rPr>
  </w:style>
  <w:style w:type="paragraph" w:styleId="3">
    <w:name w:val="heading 3"/>
    <w:basedOn w:val="a"/>
    <w:next w:val="a"/>
    <w:link w:val="30"/>
    <w:uiPriority w:val="9"/>
    <w:unhideWhenUsed/>
    <w:qFormat/>
    <w:rsid w:val="00107209"/>
    <w:pPr>
      <w:keepNext/>
      <w:keepLines/>
      <w:widowControl w:val="0"/>
      <w:spacing w:before="160" w:after="40" w:line="278" w:lineRule="auto"/>
      <w:outlineLvl w:val="2"/>
    </w:pPr>
    <w:rPr>
      <w:rFonts w:asciiTheme="minorHAnsi" w:eastAsiaTheme="majorEastAsia" w:hAnsiTheme="minorHAnsi" w:cstheme="majorBidi"/>
      <w:color w:val="2F5496" w:themeColor="accent1" w:themeShade="BF"/>
      <w:kern w:val="2"/>
      <w:sz w:val="32"/>
      <w:szCs w:val="32"/>
      <w14:ligatures w14:val="standardContextual"/>
    </w:rPr>
  </w:style>
  <w:style w:type="paragraph" w:styleId="4">
    <w:name w:val="heading 4"/>
    <w:basedOn w:val="a"/>
    <w:next w:val="a"/>
    <w:link w:val="40"/>
    <w:uiPriority w:val="9"/>
    <w:semiHidden/>
    <w:unhideWhenUsed/>
    <w:qFormat/>
    <w:rsid w:val="00107209"/>
    <w:pPr>
      <w:keepNext/>
      <w:keepLines/>
      <w:widowControl w:val="0"/>
      <w:spacing w:before="160" w:after="40" w:line="278" w:lineRule="auto"/>
      <w:outlineLvl w:val="3"/>
    </w:pPr>
    <w:rPr>
      <w:rFonts w:asciiTheme="minorHAnsi" w:eastAsiaTheme="majorEastAsia" w:hAnsiTheme="minorHAnsi" w:cstheme="majorBidi"/>
      <w:color w:val="2F5496" w:themeColor="accent1" w:themeShade="BF"/>
      <w:kern w:val="2"/>
      <w:sz w:val="28"/>
      <w:szCs w:val="28"/>
      <w14:ligatures w14:val="standardContextual"/>
    </w:rPr>
  </w:style>
  <w:style w:type="paragraph" w:styleId="5">
    <w:name w:val="heading 5"/>
    <w:basedOn w:val="a"/>
    <w:next w:val="a"/>
    <w:link w:val="50"/>
    <w:uiPriority w:val="9"/>
    <w:semiHidden/>
    <w:unhideWhenUsed/>
    <w:qFormat/>
    <w:rsid w:val="00107209"/>
    <w:pPr>
      <w:keepNext/>
      <w:keepLines/>
      <w:widowControl w:val="0"/>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107209"/>
    <w:pPr>
      <w:keepNext/>
      <w:keepLines/>
      <w:widowControl w:val="0"/>
      <w:spacing w:before="40" w:line="278" w:lineRule="auto"/>
      <w:outlineLvl w:val="5"/>
    </w:pPr>
    <w:rPr>
      <w:rFonts w:asciiTheme="minorHAnsi" w:eastAsiaTheme="majorEastAsia" w:hAnsiTheme="minorHAnsi" w:cstheme="majorBidi"/>
      <w:color w:val="595959" w:themeColor="text1" w:themeTint="A6"/>
      <w:kern w:val="2"/>
      <w14:ligatures w14:val="standardContextual"/>
    </w:rPr>
  </w:style>
  <w:style w:type="paragraph" w:styleId="7">
    <w:name w:val="heading 7"/>
    <w:basedOn w:val="a"/>
    <w:next w:val="a"/>
    <w:link w:val="70"/>
    <w:uiPriority w:val="9"/>
    <w:semiHidden/>
    <w:unhideWhenUsed/>
    <w:qFormat/>
    <w:rsid w:val="00107209"/>
    <w:pPr>
      <w:keepNext/>
      <w:keepLines/>
      <w:widowControl w:val="0"/>
      <w:spacing w:before="40" w:line="278" w:lineRule="auto"/>
      <w:ind w:leftChars="100" w:left="100"/>
      <w:outlineLvl w:val="6"/>
    </w:pPr>
    <w:rPr>
      <w:rFonts w:asciiTheme="minorHAnsi" w:eastAsiaTheme="majorEastAsia" w:hAnsiTheme="minorHAnsi"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107209"/>
    <w:pPr>
      <w:keepNext/>
      <w:keepLines/>
      <w:widowControl w:val="0"/>
      <w:spacing w:before="40" w:line="278" w:lineRule="auto"/>
      <w:ind w:leftChars="200" w:left="200"/>
      <w:outlineLvl w:val="7"/>
    </w:pPr>
    <w:rPr>
      <w:rFonts w:asciiTheme="minorHAnsi" w:eastAsiaTheme="majorEastAsia" w:hAnsiTheme="minorHAnsi" w:cstheme="majorBidi"/>
      <w:color w:val="272727" w:themeColor="text1" w:themeTint="D8"/>
      <w:kern w:val="2"/>
      <w14:ligatures w14:val="standardContextual"/>
    </w:rPr>
  </w:style>
  <w:style w:type="paragraph" w:styleId="9">
    <w:name w:val="heading 9"/>
    <w:basedOn w:val="a"/>
    <w:next w:val="a"/>
    <w:link w:val="90"/>
    <w:uiPriority w:val="9"/>
    <w:semiHidden/>
    <w:unhideWhenUsed/>
    <w:qFormat/>
    <w:rsid w:val="00107209"/>
    <w:pPr>
      <w:keepNext/>
      <w:keepLines/>
      <w:widowControl w:val="0"/>
      <w:spacing w:before="40" w:line="278" w:lineRule="auto"/>
      <w:ind w:leftChars="300" w:left="300"/>
      <w:outlineLvl w:val="8"/>
    </w:pPr>
    <w:rPr>
      <w:rFonts w:asciiTheme="minorHAnsi" w:eastAsiaTheme="majorEastAsia" w:hAnsiTheme="minorHAnsi"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07209"/>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rsid w:val="00107209"/>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rsid w:val="00107209"/>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107209"/>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107209"/>
    <w:rPr>
      <w:rFonts w:eastAsiaTheme="majorEastAsia" w:cstheme="majorBidi"/>
      <w:color w:val="2F5496" w:themeColor="accent1" w:themeShade="BF"/>
    </w:rPr>
  </w:style>
  <w:style w:type="character" w:customStyle="1" w:styleId="60">
    <w:name w:val="標題 6 字元"/>
    <w:basedOn w:val="a0"/>
    <w:link w:val="6"/>
    <w:uiPriority w:val="9"/>
    <w:semiHidden/>
    <w:rsid w:val="00107209"/>
    <w:rPr>
      <w:rFonts w:eastAsiaTheme="majorEastAsia" w:cstheme="majorBidi"/>
      <w:color w:val="595959" w:themeColor="text1" w:themeTint="A6"/>
    </w:rPr>
  </w:style>
  <w:style w:type="character" w:customStyle="1" w:styleId="70">
    <w:name w:val="標題 7 字元"/>
    <w:basedOn w:val="a0"/>
    <w:link w:val="7"/>
    <w:uiPriority w:val="9"/>
    <w:semiHidden/>
    <w:rsid w:val="00107209"/>
    <w:rPr>
      <w:rFonts w:eastAsiaTheme="majorEastAsia" w:cstheme="majorBidi"/>
      <w:color w:val="595959" w:themeColor="text1" w:themeTint="A6"/>
    </w:rPr>
  </w:style>
  <w:style w:type="character" w:customStyle="1" w:styleId="80">
    <w:name w:val="標題 8 字元"/>
    <w:basedOn w:val="a0"/>
    <w:link w:val="8"/>
    <w:uiPriority w:val="9"/>
    <w:semiHidden/>
    <w:rsid w:val="00107209"/>
    <w:rPr>
      <w:rFonts w:eastAsiaTheme="majorEastAsia" w:cstheme="majorBidi"/>
      <w:color w:val="272727" w:themeColor="text1" w:themeTint="D8"/>
    </w:rPr>
  </w:style>
  <w:style w:type="character" w:customStyle="1" w:styleId="90">
    <w:name w:val="標題 9 字元"/>
    <w:basedOn w:val="a0"/>
    <w:link w:val="9"/>
    <w:uiPriority w:val="9"/>
    <w:semiHidden/>
    <w:rsid w:val="00107209"/>
    <w:rPr>
      <w:rFonts w:eastAsiaTheme="majorEastAsia" w:cstheme="majorBidi"/>
      <w:color w:val="272727" w:themeColor="text1" w:themeTint="D8"/>
    </w:rPr>
  </w:style>
  <w:style w:type="paragraph" w:styleId="a3">
    <w:name w:val="Title"/>
    <w:basedOn w:val="a"/>
    <w:next w:val="a"/>
    <w:link w:val="a4"/>
    <w:uiPriority w:val="10"/>
    <w:qFormat/>
    <w:rsid w:val="00107209"/>
    <w:pPr>
      <w:widowControl w:val="0"/>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1072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07209"/>
    <w:pPr>
      <w:widowControl w:val="0"/>
      <w:numPr>
        <w:ilvl w:val="1"/>
      </w:numPr>
      <w:spacing w:after="160" w:line="278" w:lineRule="auto"/>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標題 字元"/>
    <w:basedOn w:val="a0"/>
    <w:link w:val="a5"/>
    <w:uiPriority w:val="11"/>
    <w:rsid w:val="0010720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07209"/>
    <w:pPr>
      <w:widowControl w:val="0"/>
      <w:spacing w:before="160" w:after="160" w:line="278" w:lineRule="auto"/>
      <w:jc w:val="center"/>
    </w:pPr>
    <w:rPr>
      <w:rFonts w:asciiTheme="minorHAnsi" w:hAnsiTheme="minorHAnsi" w:cstheme="minorBidi"/>
      <w:i/>
      <w:iCs/>
      <w:color w:val="404040" w:themeColor="text1" w:themeTint="BF"/>
      <w:kern w:val="2"/>
      <w14:ligatures w14:val="standardContextual"/>
    </w:rPr>
  </w:style>
  <w:style w:type="character" w:customStyle="1" w:styleId="a8">
    <w:name w:val="引文 字元"/>
    <w:basedOn w:val="a0"/>
    <w:link w:val="a7"/>
    <w:uiPriority w:val="29"/>
    <w:rsid w:val="00107209"/>
    <w:rPr>
      <w:i/>
      <w:iCs/>
      <w:color w:val="404040" w:themeColor="text1" w:themeTint="BF"/>
    </w:rPr>
  </w:style>
  <w:style w:type="paragraph" w:styleId="a9">
    <w:name w:val="List Paragraph"/>
    <w:basedOn w:val="a"/>
    <w:uiPriority w:val="34"/>
    <w:qFormat/>
    <w:rsid w:val="00107209"/>
    <w:pPr>
      <w:widowControl w:val="0"/>
      <w:spacing w:after="160" w:line="278" w:lineRule="auto"/>
      <w:ind w:left="720"/>
      <w:contextualSpacing/>
    </w:pPr>
    <w:rPr>
      <w:rFonts w:asciiTheme="minorHAnsi" w:hAnsiTheme="minorHAnsi" w:cstheme="minorBidi"/>
      <w:kern w:val="2"/>
      <w14:ligatures w14:val="standardContextual"/>
    </w:rPr>
  </w:style>
  <w:style w:type="character" w:styleId="aa">
    <w:name w:val="Intense Emphasis"/>
    <w:basedOn w:val="a0"/>
    <w:uiPriority w:val="21"/>
    <w:qFormat/>
    <w:rsid w:val="00107209"/>
    <w:rPr>
      <w:i/>
      <w:iCs/>
      <w:color w:val="2F5496" w:themeColor="accent1" w:themeShade="BF"/>
    </w:rPr>
  </w:style>
  <w:style w:type="paragraph" w:styleId="ab">
    <w:name w:val="Intense Quote"/>
    <w:basedOn w:val="a"/>
    <w:next w:val="a"/>
    <w:link w:val="ac"/>
    <w:uiPriority w:val="30"/>
    <w:qFormat/>
    <w:rsid w:val="00107209"/>
    <w:pPr>
      <w:widowControl w:val="0"/>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cstheme="minorBidi"/>
      <w:i/>
      <w:iCs/>
      <w:color w:val="2F5496" w:themeColor="accent1" w:themeShade="BF"/>
      <w:kern w:val="2"/>
      <w14:ligatures w14:val="standardContextual"/>
    </w:rPr>
  </w:style>
  <w:style w:type="character" w:customStyle="1" w:styleId="ac">
    <w:name w:val="鮮明引文 字元"/>
    <w:basedOn w:val="a0"/>
    <w:link w:val="ab"/>
    <w:uiPriority w:val="30"/>
    <w:rsid w:val="00107209"/>
    <w:rPr>
      <w:i/>
      <w:iCs/>
      <w:color w:val="2F5496" w:themeColor="accent1" w:themeShade="BF"/>
    </w:rPr>
  </w:style>
  <w:style w:type="character" w:styleId="ad">
    <w:name w:val="Intense Reference"/>
    <w:basedOn w:val="a0"/>
    <w:uiPriority w:val="32"/>
    <w:qFormat/>
    <w:rsid w:val="00107209"/>
    <w:rPr>
      <w:b/>
      <w:bCs/>
      <w:smallCaps/>
      <w:color w:val="2F5496" w:themeColor="accent1" w:themeShade="BF"/>
      <w:spacing w:val="5"/>
    </w:rPr>
  </w:style>
  <w:style w:type="character" w:customStyle="1" w:styleId="apple-converted-space">
    <w:name w:val="apple-converted-space"/>
    <w:basedOn w:val="a0"/>
    <w:rsid w:val="00107209"/>
  </w:style>
  <w:style w:type="character" w:styleId="ae">
    <w:name w:val="Strong"/>
    <w:basedOn w:val="a0"/>
    <w:uiPriority w:val="22"/>
    <w:qFormat/>
    <w:rsid w:val="00107209"/>
    <w:rPr>
      <w:b/>
      <w:bCs/>
    </w:rPr>
  </w:style>
  <w:style w:type="paragraph" w:styleId="Web">
    <w:name w:val="Normal (Web)"/>
    <w:basedOn w:val="a"/>
    <w:uiPriority w:val="99"/>
    <w:semiHidden/>
    <w:unhideWhenUsed/>
    <w:rsid w:val="00B825FC"/>
    <w:pPr>
      <w:spacing w:before="100" w:beforeAutospacing="1" w:after="100" w:afterAutospacing="1"/>
    </w:pPr>
    <w:rPr>
      <w:rFonts w:ascii="新細明體" w:eastAsia="新細明體" w:hAnsi="新細明體" w:cs="新細明體"/>
    </w:rPr>
  </w:style>
  <w:style w:type="character" w:styleId="af">
    <w:name w:val="Emphasis"/>
    <w:basedOn w:val="a0"/>
    <w:uiPriority w:val="20"/>
    <w:qFormat/>
    <w:rsid w:val="00B825FC"/>
    <w:rPr>
      <w:i/>
      <w:iCs/>
    </w:rPr>
  </w:style>
  <w:style w:type="character" w:customStyle="1" w:styleId="whitespace-normal">
    <w:name w:val="whitespace-normal"/>
    <w:basedOn w:val="a0"/>
    <w:rsid w:val="002B509F"/>
  </w:style>
  <w:style w:type="character" w:styleId="af0">
    <w:name w:val="Hyperlink"/>
    <w:basedOn w:val="a0"/>
    <w:uiPriority w:val="99"/>
    <w:unhideWhenUsed/>
    <w:rsid w:val="004639FB"/>
    <w:rPr>
      <w:color w:val="0563C1" w:themeColor="hyperlink"/>
      <w:u w:val="single"/>
    </w:rPr>
  </w:style>
  <w:style w:type="character" w:customStyle="1" w:styleId="UnresolvedMention">
    <w:name w:val="Unresolved Mention"/>
    <w:basedOn w:val="a0"/>
    <w:uiPriority w:val="99"/>
    <w:semiHidden/>
    <w:unhideWhenUsed/>
    <w:rsid w:val="004639FB"/>
    <w:rPr>
      <w:color w:val="605E5C"/>
      <w:shd w:val="clear" w:color="auto" w:fill="E1DFDD"/>
    </w:rPr>
  </w:style>
  <w:style w:type="character" w:customStyle="1" w:styleId="inline-flex">
    <w:name w:val="inline-flex"/>
    <w:basedOn w:val="a0"/>
    <w:rsid w:val="0008380E"/>
  </w:style>
  <w:style w:type="character" w:customStyle="1" w:styleId="mx-1">
    <w:name w:val="mx-1"/>
    <w:basedOn w:val="a0"/>
    <w:rsid w:val="0008380E"/>
  </w:style>
  <w:style w:type="character" w:customStyle="1" w:styleId="shrink-0">
    <w:name w:val="shrink-0"/>
    <w:basedOn w:val="a0"/>
    <w:rsid w:val="0008380E"/>
  </w:style>
  <w:style w:type="character" w:styleId="af1">
    <w:name w:val="annotation reference"/>
    <w:basedOn w:val="a0"/>
    <w:uiPriority w:val="99"/>
    <w:semiHidden/>
    <w:unhideWhenUsed/>
    <w:rsid w:val="00C14624"/>
    <w:rPr>
      <w:sz w:val="18"/>
      <w:szCs w:val="18"/>
    </w:rPr>
  </w:style>
  <w:style w:type="paragraph" w:styleId="af2">
    <w:name w:val="annotation text"/>
    <w:basedOn w:val="a"/>
    <w:link w:val="af3"/>
    <w:uiPriority w:val="99"/>
    <w:semiHidden/>
    <w:unhideWhenUsed/>
    <w:rsid w:val="00C14624"/>
  </w:style>
  <w:style w:type="character" w:customStyle="1" w:styleId="af3">
    <w:name w:val="註解文字 字元"/>
    <w:basedOn w:val="a0"/>
    <w:link w:val="af2"/>
    <w:uiPriority w:val="99"/>
    <w:semiHidden/>
    <w:rsid w:val="00C14624"/>
    <w:rPr>
      <w:rFonts w:ascii="Times New Roman" w:hAnsi="Times New Roman" w:cs="Times New Roman"/>
      <w:kern w:val="0"/>
      <w14:ligatures w14:val="none"/>
    </w:rPr>
  </w:style>
  <w:style w:type="paragraph" w:styleId="af4">
    <w:name w:val="annotation subject"/>
    <w:basedOn w:val="af2"/>
    <w:next w:val="af2"/>
    <w:link w:val="af5"/>
    <w:uiPriority w:val="99"/>
    <w:semiHidden/>
    <w:unhideWhenUsed/>
    <w:rsid w:val="00C14624"/>
    <w:rPr>
      <w:b/>
      <w:bCs/>
    </w:rPr>
  </w:style>
  <w:style w:type="character" w:customStyle="1" w:styleId="af5">
    <w:name w:val="註解主旨 字元"/>
    <w:basedOn w:val="af3"/>
    <w:link w:val="af4"/>
    <w:uiPriority w:val="99"/>
    <w:semiHidden/>
    <w:rsid w:val="00C14624"/>
    <w:rPr>
      <w:rFonts w:ascii="Times New Roman" w:hAnsi="Times New Roman" w:cs="Times New Roman"/>
      <w:b/>
      <w:bCs/>
      <w:kern w:val="0"/>
      <w14:ligatures w14:val="none"/>
    </w:rPr>
  </w:style>
  <w:style w:type="paragraph" w:styleId="af6">
    <w:name w:val="header"/>
    <w:basedOn w:val="a"/>
    <w:link w:val="af7"/>
    <w:uiPriority w:val="99"/>
    <w:unhideWhenUsed/>
    <w:rsid w:val="00B620B9"/>
    <w:pPr>
      <w:tabs>
        <w:tab w:val="center" w:pos="4153"/>
        <w:tab w:val="right" w:pos="8306"/>
      </w:tabs>
      <w:snapToGrid w:val="0"/>
    </w:pPr>
    <w:rPr>
      <w:sz w:val="20"/>
      <w:szCs w:val="20"/>
    </w:rPr>
  </w:style>
  <w:style w:type="character" w:customStyle="1" w:styleId="af7">
    <w:name w:val="頁首 字元"/>
    <w:basedOn w:val="a0"/>
    <w:link w:val="af6"/>
    <w:uiPriority w:val="99"/>
    <w:rsid w:val="00B620B9"/>
    <w:rPr>
      <w:rFonts w:ascii="Times New Roman" w:hAnsi="Times New Roman" w:cs="Times New Roman"/>
      <w:kern w:val="0"/>
      <w:sz w:val="20"/>
      <w:szCs w:val="20"/>
      <w14:ligatures w14:val="none"/>
    </w:rPr>
  </w:style>
  <w:style w:type="paragraph" w:styleId="af8">
    <w:name w:val="footer"/>
    <w:basedOn w:val="a"/>
    <w:link w:val="af9"/>
    <w:uiPriority w:val="99"/>
    <w:unhideWhenUsed/>
    <w:rsid w:val="00B620B9"/>
    <w:pPr>
      <w:tabs>
        <w:tab w:val="center" w:pos="4153"/>
        <w:tab w:val="right" w:pos="8306"/>
      </w:tabs>
      <w:snapToGrid w:val="0"/>
    </w:pPr>
    <w:rPr>
      <w:sz w:val="20"/>
      <w:szCs w:val="20"/>
    </w:rPr>
  </w:style>
  <w:style w:type="character" w:customStyle="1" w:styleId="af9">
    <w:name w:val="頁尾 字元"/>
    <w:basedOn w:val="a0"/>
    <w:link w:val="af8"/>
    <w:uiPriority w:val="99"/>
    <w:rsid w:val="00B620B9"/>
    <w:rPr>
      <w:rFonts w:ascii="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336">
      <w:bodyDiv w:val="1"/>
      <w:marLeft w:val="0"/>
      <w:marRight w:val="0"/>
      <w:marTop w:val="0"/>
      <w:marBottom w:val="0"/>
      <w:divBdr>
        <w:top w:val="none" w:sz="0" w:space="0" w:color="auto"/>
        <w:left w:val="none" w:sz="0" w:space="0" w:color="auto"/>
        <w:bottom w:val="none" w:sz="0" w:space="0" w:color="auto"/>
        <w:right w:val="none" w:sz="0" w:space="0" w:color="auto"/>
      </w:divBdr>
      <w:divsChild>
        <w:div w:id="1939291163">
          <w:marLeft w:val="0"/>
          <w:marRight w:val="0"/>
          <w:marTop w:val="0"/>
          <w:marBottom w:val="0"/>
          <w:divBdr>
            <w:top w:val="none" w:sz="0" w:space="0" w:color="auto"/>
            <w:left w:val="none" w:sz="0" w:space="0" w:color="auto"/>
            <w:bottom w:val="none" w:sz="0" w:space="0" w:color="auto"/>
            <w:right w:val="none" w:sz="0" w:space="0" w:color="auto"/>
          </w:divBdr>
          <w:divsChild>
            <w:div w:id="128210749">
              <w:marLeft w:val="0"/>
              <w:marRight w:val="0"/>
              <w:marTop w:val="0"/>
              <w:marBottom w:val="0"/>
              <w:divBdr>
                <w:top w:val="none" w:sz="0" w:space="0" w:color="auto"/>
                <w:left w:val="none" w:sz="0" w:space="0" w:color="auto"/>
                <w:bottom w:val="none" w:sz="0" w:space="0" w:color="auto"/>
                <w:right w:val="none" w:sz="0" w:space="0" w:color="auto"/>
              </w:divBdr>
              <w:divsChild>
                <w:div w:id="1877963674">
                  <w:marLeft w:val="0"/>
                  <w:marRight w:val="0"/>
                  <w:marTop w:val="0"/>
                  <w:marBottom w:val="0"/>
                  <w:divBdr>
                    <w:top w:val="none" w:sz="0" w:space="0" w:color="auto"/>
                    <w:left w:val="none" w:sz="0" w:space="0" w:color="auto"/>
                    <w:bottom w:val="none" w:sz="0" w:space="0" w:color="auto"/>
                    <w:right w:val="none" w:sz="0" w:space="0" w:color="auto"/>
                  </w:divBdr>
                </w:div>
              </w:divsChild>
            </w:div>
            <w:div w:id="132693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738">
      <w:bodyDiv w:val="1"/>
      <w:marLeft w:val="0"/>
      <w:marRight w:val="0"/>
      <w:marTop w:val="0"/>
      <w:marBottom w:val="0"/>
      <w:divBdr>
        <w:top w:val="none" w:sz="0" w:space="0" w:color="auto"/>
        <w:left w:val="none" w:sz="0" w:space="0" w:color="auto"/>
        <w:bottom w:val="none" w:sz="0" w:space="0" w:color="auto"/>
        <w:right w:val="none" w:sz="0" w:space="0" w:color="auto"/>
      </w:divBdr>
    </w:div>
    <w:div w:id="960920317">
      <w:bodyDiv w:val="1"/>
      <w:marLeft w:val="0"/>
      <w:marRight w:val="0"/>
      <w:marTop w:val="0"/>
      <w:marBottom w:val="0"/>
      <w:divBdr>
        <w:top w:val="none" w:sz="0" w:space="0" w:color="auto"/>
        <w:left w:val="none" w:sz="0" w:space="0" w:color="auto"/>
        <w:bottom w:val="none" w:sz="0" w:space="0" w:color="auto"/>
        <w:right w:val="none" w:sz="0" w:space="0" w:color="auto"/>
      </w:divBdr>
      <w:divsChild>
        <w:div w:id="378361907">
          <w:marLeft w:val="0"/>
          <w:marRight w:val="0"/>
          <w:marTop w:val="0"/>
          <w:marBottom w:val="0"/>
          <w:divBdr>
            <w:top w:val="none" w:sz="0" w:space="0" w:color="auto"/>
            <w:left w:val="none" w:sz="0" w:space="0" w:color="auto"/>
            <w:bottom w:val="none" w:sz="0" w:space="0" w:color="auto"/>
            <w:right w:val="none" w:sz="0" w:space="0" w:color="auto"/>
          </w:divBdr>
          <w:divsChild>
            <w:div w:id="1637224843">
              <w:marLeft w:val="0"/>
              <w:marRight w:val="0"/>
              <w:marTop w:val="0"/>
              <w:marBottom w:val="0"/>
              <w:divBdr>
                <w:top w:val="none" w:sz="0" w:space="0" w:color="auto"/>
                <w:left w:val="none" w:sz="0" w:space="0" w:color="auto"/>
                <w:bottom w:val="none" w:sz="0" w:space="0" w:color="auto"/>
                <w:right w:val="none" w:sz="0" w:space="0" w:color="auto"/>
              </w:divBdr>
              <w:divsChild>
                <w:div w:id="1453942694">
                  <w:marLeft w:val="0"/>
                  <w:marRight w:val="0"/>
                  <w:marTop w:val="0"/>
                  <w:marBottom w:val="0"/>
                  <w:divBdr>
                    <w:top w:val="none" w:sz="0" w:space="0" w:color="auto"/>
                    <w:left w:val="none" w:sz="0" w:space="0" w:color="auto"/>
                    <w:bottom w:val="none" w:sz="0" w:space="0" w:color="auto"/>
                    <w:right w:val="none" w:sz="0" w:space="0" w:color="auto"/>
                  </w:divBdr>
                  <w:divsChild>
                    <w:div w:id="1054306371">
                      <w:marLeft w:val="0"/>
                      <w:marRight w:val="0"/>
                      <w:marTop w:val="0"/>
                      <w:marBottom w:val="0"/>
                      <w:divBdr>
                        <w:top w:val="none" w:sz="0" w:space="0" w:color="auto"/>
                        <w:left w:val="none" w:sz="0" w:space="0" w:color="auto"/>
                        <w:bottom w:val="none" w:sz="0" w:space="0" w:color="auto"/>
                        <w:right w:val="none" w:sz="0" w:space="0" w:color="auto"/>
                      </w:divBdr>
                      <w:divsChild>
                        <w:div w:id="192038335">
                          <w:marLeft w:val="0"/>
                          <w:marRight w:val="0"/>
                          <w:marTop w:val="0"/>
                          <w:marBottom w:val="0"/>
                          <w:divBdr>
                            <w:top w:val="none" w:sz="0" w:space="0" w:color="auto"/>
                            <w:left w:val="none" w:sz="0" w:space="0" w:color="auto"/>
                            <w:bottom w:val="none" w:sz="0" w:space="0" w:color="auto"/>
                            <w:right w:val="none" w:sz="0" w:space="0" w:color="auto"/>
                          </w:divBdr>
                          <w:divsChild>
                            <w:div w:id="1034187094">
                              <w:marLeft w:val="0"/>
                              <w:marRight w:val="0"/>
                              <w:marTop w:val="0"/>
                              <w:marBottom w:val="0"/>
                              <w:divBdr>
                                <w:top w:val="none" w:sz="0" w:space="0" w:color="auto"/>
                                <w:left w:val="none" w:sz="0" w:space="0" w:color="auto"/>
                                <w:bottom w:val="none" w:sz="0" w:space="0" w:color="auto"/>
                                <w:right w:val="none" w:sz="0" w:space="0" w:color="auto"/>
                              </w:divBdr>
                              <w:divsChild>
                                <w:div w:id="1614246725">
                                  <w:marLeft w:val="0"/>
                                  <w:marRight w:val="0"/>
                                  <w:marTop w:val="0"/>
                                  <w:marBottom w:val="0"/>
                                  <w:divBdr>
                                    <w:top w:val="none" w:sz="0" w:space="0" w:color="auto"/>
                                    <w:left w:val="none" w:sz="0" w:space="0" w:color="auto"/>
                                    <w:bottom w:val="none" w:sz="0" w:space="0" w:color="auto"/>
                                    <w:right w:val="none" w:sz="0" w:space="0" w:color="auto"/>
                                  </w:divBdr>
                                  <w:divsChild>
                                    <w:div w:id="8591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5809641">
      <w:bodyDiv w:val="1"/>
      <w:marLeft w:val="0"/>
      <w:marRight w:val="0"/>
      <w:marTop w:val="0"/>
      <w:marBottom w:val="0"/>
      <w:divBdr>
        <w:top w:val="none" w:sz="0" w:space="0" w:color="auto"/>
        <w:left w:val="none" w:sz="0" w:space="0" w:color="auto"/>
        <w:bottom w:val="none" w:sz="0" w:space="0" w:color="auto"/>
        <w:right w:val="none" w:sz="0" w:space="0" w:color="auto"/>
      </w:divBdr>
    </w:div>
    <w:div w:id="209146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uhanako693200255@gmail.com" TargetMode="External"/><Relationship Id="rId3" Type="http://schemas.openxmlformats.org/officeDocument/2006/relationships/settings" Target="settings.xml"/><Relationship Id="rId7" Type="http://schemas.openxmlformats.org/officeDocument/2006/relationships/hyperlink" Target="mailto:kouhanako693200255@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ouhanako693200255@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2393</Words>
  <Characters>13646</Characters>
  <Application>Microsoft Office Word</Application>
  <DocSecurity>0</DocSecurity>
  <Lines>113</Lines>
  <Paragraphs>32</Paragraphs>
  <ScaleCrop>false</ScaleCrop>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力綺 陳</dc:creator>
  <cp:keywords/>
  <dc:description/>
  <cp:lastModifiedBy>ASUS</cp:lastModifiedBy>
  <cp:revision>5</cp:revision>
  <dcterms:created xsi:type="dcterms:W3CDTF">2026-05-28T02:09:00Z</dcterms:created>
  <dcterms:modified xsi:type="dcterms:W3CDTF">2026-05-28T09:22:00Z</dcterms:modified>
</cp:coreProperties>
</file>