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80"/>
        <w:jc w:val="center"/>
        <w:rPr>
          <w:rFonts w:ascii="DFKai-SB" w:cs="DFKai-SB" w:eastAsia="DFKai-SB" w:hAnsi="DFKai-SB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國立嘉義大學學生宿舍住宿契約書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【本契約事關個人權益請詳細閱讀】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40" w:right="0" w:hanging="84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第一條  國立嘉義大學學生宿舍管理規則、學生宿舍住宿公約與本約定共同構成本契約之內容。本契約無約定或有爭議者，適用民法及其他相關法律，其進一步釋疑則由「國立嘉義大學學生宿舍服務暨輔導委員會」為之。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840" w:right="0" w:hanging="84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第二條  本住宿契約之甲方為國立嘉義大學，管理單位為國立嘉義大學學生事務處生活輔導組，乙方為租用宿舍之學生。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960" w:right="0" w:hanging="96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第三條  租用宿舍期限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989" w:right="0" w:hanging="30.999999999999943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自</w:t>
      </w: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11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u w:val="single"/>
          <w:rtl w:val="0"/>
        </w:rPr>
        <w:t xml:space="preserve">4</w:t>
      </w: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學年度第1學期起至</w:t>
      </w: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11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u w:val="single"/>
          <w:rtl w:val="0"/>
        </w:rPr>
        <w:t xml:space="preserve">4</w:t>
      </w: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學年度第2學期止，住宿費用分兩學期繳納。寒暑假期間如需住宿，須另依學校寒暑住申請公告辦理。每學期最早可入住時間及最晚須離宿時間悉依各宿舍每學期「開學進住」及「期末離舍」公告辦理。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840" w:right="0" w:hanging="84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第四條  租用標的物為乙方所配住之寢室(含傢俱及各項設備)與該配住宿舍提供給全體宿舍租用人共同使用之空間與設備。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960" w:right="0" w:hanging="96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第五條  住宿費用依「國立嘉義大學學生宿舍管理規則」訂定之學生宿舍收費標準。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958" w:right="0" w:hanging="107.00000000000003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租賃契約以一年為限，期約中自願退宿者及勒令退宿者：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1484" w:right="0" w:hanging="499.00000000000006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一、當學期住宿費概不退還，並須繳交住宿契約違約金。違約金為2個月住宿費(已繳交第二學期住宿費者免繳違約金)。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958" w:right="0" w:firstLine="7.999999999999972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二、取消爾後住宿資格。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958" w:right="0" w:firstLine="5.999999999999943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三、自願退宿者須檢附家長通知書並簽名。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826" w:right="0" w:hanging="826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第六條  乙方應於租用期間內遵守「國立嘉義大學學生宿舍管理規則」之規定；並不得有以下情事：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6" w:right="0" w:hanging="482"/>
        <w:jc w:val="both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一、未經甲方同意，乙方不得將租用宿舍全部或一部份轉租、出借、頂讓，或以其他變相方法由他人使用，違反本約定者，契約當然終止，乙方應於十日內撤離宿舍，並依學生宿舍管理規則議處。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6" w:right="0" w:hanging="482"/>
        <w:jc w:val="both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二、寢室內如有改裝設施之必要，乙方取得甲方之同意後得自行裝設，但不得損害原有建築，乙方於交還寢室時並負責回復原狀。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6" w:right="0" w:hanging="482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三、設有公共設施之宿舍，乙方均需遵守其使用規則，違者視情節輕重予以論處。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840" w:right="0" w:hanging="84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第七條  乙方應以善良管理人之注意義務使用租用物，除因天災、人禍等不可抗力之因素及正常耗損外，如因乙方之故意或過失，致租用物毀損時，乙方應負損害賠償之責。寢室因自然之損壞有修繕必要時，由甲方負責修理。住宿期滿或終止契約交還租用物時，雙方應共同清點租用物。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960" w:right="0" w:hanging="96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第八條  契約之變動或終止：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6" w:right="0" w:hanging="482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一、乙方休學、退學、轉學、畢業等離校狀況，依「國立嘉義大學學生宿舍管理規則」之規定退還住宿費用。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6" w:right="0" w:hanging="482"/>
        <w:jc w:val="both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二、經辦理住宿手續後，如有變動或調整應依學校公告為之。甲方核准住宿並分配床位後，乙方如欲辦理退宿，悉依國立嘉義大學學生宿舍管理規則辦理。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6" w:right="0" w:hanging="482"/>
        <w:jc w:val="both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三、因天災人禍等人力不可抗拒而導致居住安全堪慮時，任一方得立即終止契約，乙方應在甲方規定時間內遷出，甲方應盡力協助乙方另覓住處，甲方應比照「國立嘉義大學宿舍退宿標準作業流程」之規定無息退還乙方住宿費用。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6" w:right="0" w:hanging="482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四、甲方因其業務特殊需要，須提前終止本合約時，應經國立嘉義大學學生宿舍服務暨輔導委員會通過。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960" w:right="0" w:hanging="960"/>
        <w:jc w:val="left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960" w:right="0" w:hanging="96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第九條  違約之賠償：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6" w:right="0" w:hanging="482"/>
        <w:jc w:val="both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一、乙方於規定繳納期限未繳畢宿舍相關費用（含住宿費、罰款、冷氣費、水電費、清潔費等），經甲方催告限期繳納仍未繳納時，甲方得限制乙方使用宿舍設施與其他住宿申請外，並得終止契約。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6" w:right="0" w:hanging="482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二、乙方於終止契約或租用期滿不交還寢室，每逾一日，收住宿費新台幣壹仟元。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6" w:right="0" w:hanging="482"/>
        <w:jc w:val="both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三、租用期間自願退宿者，依「本校學生宿舍管理規則」第五條第三款規定辦理。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851" w:right="0" w:hanging="851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第十條  租用屆滿或租用終止後，乙方應依甲方規定期限遷離宿舍，將宿舍回復原狀交還甲方，如有任何傢俱、物品遺留寢室或走廊，均視為廢棄物，由甲方全權處理，乙方不得異議或要求任何賠償，並應支付甲方之清潔費用新台幣壹仟元。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1080" w:right="0" w:hanging="108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第十一條 違反國立嘉義大學學生宿舍管理規則經核定勒令退宿者，除取消在校申請宿舍權及住宿資格，且不退還已繳交之宿舍費外，另得依國立嘉義大學學生獎懲要點議處之。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借用門禁卡、鑰匙，因故遺失、損壞或未按時歸還者，酌收門禁卡參佰元、鑰匙壹支伍拾元。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冷氣相關設備，因不當使用或人為因素破壞而致損壞，乙方需負責修復，若無法修復，依時價賠償。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不論任何原因搬離宿舍，均須完成離宿手續。未於規定期限內完成清點手續者，酌收清潔費新台幣壹仟元。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因寒、暑假離宿之清點手續(含寢室清潔及清空)，比照前項規定辦理。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1080" w:right="0" w:hanging="108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第十二條 其他特約事項：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6" w:right="0" w:hanging="482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一、同一寢室之承租人互為保證人，對於無法認定違約者之違約事項，室友應負責查明，如無法查明時，由同一寢室的承租人共同分擔。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6" w:right="0" w:hanging="482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二、乙方需於宿舍進住時填寫學生住宿資料並檢查寢室內財產，如有不符，需於進住當天逕洽宿舍管理員補正，否則視為寢室財物一切正常。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6" w:right="0" w:hanging="482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三、本契約屆滿後，寢室、壁面、套房衛浴清潔乾淨恢復原狀，無法復原依個案實際費用賠償及收取清潔費用新台幣壹仟元。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1022" w:right="0" w:hanging="1022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第十三條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已分配之房間若入住人數低於該寢床位數二分之一(含)，須於規定時間內配合宿 舍辦公室調整床位，以達經濟部要求之節能減碳之目的，乙方不得異議。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1022" w:right="0" w:hanging="1022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第十四條 本契約未詳列事項依「國立嘉義大學學生宿舍管理規則」與「學生宿舍住宿公約」規定辦理。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1022" w:right="0" w:hanging="1022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第十五條 本契約採紙本簽定，自乙方簽定並送交宿舍辦公室收存後生效，若因本契約涉訟時，雙方同意由臺灣嘉義地方法院為第一審管轄法院。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立約人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甲方：國立嘉義大學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授權代理人：(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住宿服務</w:t>
      </w: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組組長)                  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乙方(學生)：</w:t>
        <w:tab/>
        <w:tab/>
        <w:tab/>
        <w:tab/>
        <w:tab/>
        <w:tab/>
        <w:t xml:space="preserve">  (簽章) 連絡電話：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0" w:line="240" w:lineRule="auto"/>
        <w:ind w:left="0" w:right="0" w:firstLine="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學號/系級：</w:t>
        <w:tab/>
        <w:tab/>
        <w:tab/>
        <w:tab/>
        <w:tab/>
        <w:tab/>
        <w:tab/>
        <w:tab/>
        <w:t xml:space="preserve">戶籍地址：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40" w:lineRule="auto"/>
        <w:ind w:left="0" w:right="0" w:firstLine="0"/>
        <w:jc w:val="left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40" w:lineRule="auto"/>
        <w:ind w:left="0" w:right="0" w:firstLine="0"/>
        <w:jc w:val="left"/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舍別：</w:t>
        <w:tab/>
        <w:tab/>
        <w:tab/>
        <w:tab/>
        <w:tab/>
        <w:tab/>
        <w:tab/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      </w:t>
      </w:r>
      <w:r w:rsidDel="00000000" w:rsidR="00000000" w:rsidRPr="00000000">
        <w:rPr>
          <w:rFonts w:ascii="DFKai-SB" w:cs="DFKai-SB" w:eastAsia="DFKai-SB" w:hAnsi="DFKai-SB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身分證字號：</w:t>
      </w:r>
    </w:p>
    <w:sectPr>
      <w:pgSz w:h="16838" w:w="11906" w:orient="portrait"/>
      <w:pgMar w:bottom="709" w:top="567" w:left="992" w:right="1276" w:header="737" w:footer="51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DFKai-SB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內文">
    <w:name w:val="內文"/>
    <w:next w:val="內文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character" w:styleId="預設段落字型">
    <w:name w:val="預設段落字型"/>
    <w:next w:val="預設段落字型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表格內文">
    <w:name w:val="表格內文"/>
    <w:next w:val="表格內文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無清單">
    <w:name w:val="無清單"/>
    <w:next w:val="無清單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表格格線">
    <w:name w:val="表格格線"/>
    <w:basedOn w:val="表格內文"/>
    <w:next w:val="表格格線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表格格線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本文縮排">
    <w:name w:val="本文縮排"/>
    <w:basedOn w:val="內文"/>
    <w:next w:val="本文縮排"/>
    <w:autoRedefine w:val="0"/>
    <w:hidden w:val="0"/>
    <w:qFormat w:val="0"/>
    <w:pPr>
      <w:widowControl w:val="0"/>
      <w:suppressAutoHyphens w:val="1"/>
      <w:spacing w:after="120" w:line="1" w:lineRule="atLeast"/>
      <w:ind w:left="480" w:leftChars="200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paragraph" w:styleId="頁首">
    <w:name w:val="頁首"/>
    <w:basedOn w:val="內文"/>
    <w:next w:val="頁首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zh-TW" w:val="und"/>
    </w:rPr>
  </w:style>
  <w:style w:type="character" w:styleId="頁首字元">
    <w:name w:val="頁首 字元"/>
    <w:next w:val="頁首字元"/>
    <w:autoRedefine w:val="0"/>
    <w:hidden w:val="0"/>
    <w:qFormat w:val="0"/>
    <w:rPr>
      <w:w w:val="100"/>
      <w:kern w:val="2"/>
      <w:position w:val="-1"/>
      <w:effect w:val="none"/>
      <w:vertAlign w:val="baseline"/>
      <w:cs w:val="0"/>
      <w:em w:val="none"/>
      <w:lang/>
    </w:rPr>
  </w:style>
  <w:style w:type="paragraph" w:styleId="頁尾">
    <w:name w:val="頁尾"/>
    <w:basedOn w:val="內文"/>
    <w:next w:val="頁尾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zh-TW" w:val="und"/>
    </w:rPr>
  </w:style>
  <w:style w:type="character" w:styleId="頁尾字元">
    <w:name w:val="頁尾 字元"/>
    <w:next w:val="頁尾字元"/>
    <w:autoRedefine w:val="0"/>
    <w:hidden w:val="0"/>
    <w:qFormat w:val="0"/>
    <w:rPr>
      <w:w w:val="100"/>
      <w:kern w:val="2"/>
      <w:position w:val="-1"/>
      <w:effect w:val="none"/>
      <w:vertAlign w:val="baseline"/>
      <w:cs w:val="0"/>
      <w:em w:val="none"/>
      <w:lang/>
    </w:rPr>
  </w:style>
  <w:style w:type="paragraph" w:styleId="字元1">
    <w:name w:val="字元1"/>
    <w:basedOn w:val="內文"/>
    <w:next w:val="字元1"/>
    <w:autoRedefine w:val="0"/>
    <w:hidden w:val="0"/>
    <w:qFormat w:val="0"/>
    <w:pPr>
      <w:widowControl w:val="1"/>
      <w:suppressAutoHyphens w:val="1"/>
      <w:spacing w:after="160" w:line="240" w:lineRule="atLeast"/>
      <w:ind w:leftChars="-1" w:rightChars="0" w:firstLineChars="-1"/>
      <w:textDirection w:val="btLr"/>
      <w:textAlignment w:val="top"/>
      <w:outlineLvl w:val="0"/>
    </w:pPr>
    <w:rPr>
      <w:rFonts w:ascii="Verdana" w:hAnsi="Verdana"/>
      <w:color w:val="222288"/>
      <w:w w:val="100"/>
      <w:kern w:val="0"/>
      <w:position w:val="-1"/>
      <w:sz w:val="20"/>
      <w:szCs w:val="20"/>
      <w:effect w:val="none"/>
      <w:vertAlign w:val="baseline"/>
      <w:cs w:val="0"/>
      <w:em w:val="none"/>
      <w:lang w:bidi="hi-IN" w:eastAsia="zh-CN" w:val="en-US"/>
    </w:rPr>
  </w:style>
  <w:style w:type="paragraph" w:styleId="註解方塊文字">
    <w:name w:val="註解方塊文字"/>
    <w:basedOn w:val="內文"/>
    <w:next w:val="註解方塊文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mbria" w:hAnsi="Cambria"/>
      <w:w w:val="100"/>
      <w:kern w:val="2"/>
      <w:position w:val="-1"/>
      <w:sz w:val="18"/>
      <w:szCs w:val="18"/>
      <w:effect w:val="none"/>
      <w:vertAlign w:val="baseline"/>
      <w:cs w:val="0"/>
      <w:em w:val="none"/>
      <w:lang w:bidi="ar-SA" w:eastAsia="zh-TW" w:val="und"/>
    </w:rPr>
  </w:style>
  <w:style w:type="character" w:styleId="註解方塊文字字元">
    <w:name w:val="註解方塊文字 字元"/>
    <w:next w:val="註解方塊文字字元"/>
    <w:autoRedefine w:val="0"/>
    <w:hidden w:val="0"/>
    <w:qFormat w:val="0"/>
    <w:rPr>
      <w:rFonts w:ascii="Cambria" w:cs="Times New Roman" w:eastAsia="新細明體" w:hAnsi="Cambria"/>
      <w:w w:val="100"/>
      <w:kern w:val="2"/>
      <w:position w:val="-1"/>
      <w:sz w:val="18"/>
      <w:szCs w:val="18"/>
      <w:effect w:val="none"/>
      <w:vertAlign w:val="baseline"/>
      <w:cs w:val="0"/>
      <w:em w:val="none"/>
      <w:lang/>
    </w:rPr>
  </w:style>
  <w:style w:type="paragraph" w:styleId="清單段落">
    <w:name w:val="清單段落"/>
    <w:basedOn w:val="內文"/>
    <w:next w:val="清單段落"/>
    <w:autoRedefine w:val="0"/>
    <w:hidden w:val="0"/>
    <w:qFormat w:val="0"/>
    <w:pPr>
      <w:widowControl w:val="0"/>
      <w:suppressAutoHyphens w:val="1"/>
      <w:spacing w:line="1" w:lineRule="atLeast"/>
      <w:ind w:left="480" w:leftChars="200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character" w:styleId="class27">
    <w:name w:val="class27"/>
    <w:next w:val="class2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class37">
    <w:name w:val="class37"/>
    <w:next w:val="class3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超連結">
    <w:name w:val="超連結"/>
    <w:next w:val="超連結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mailheadertext1">
    <w:name w:val="mailheadertext1"/>
    <w:next w:val="mailheadertext1"/>
    <w:autoRedefine w:val="0"/>
    <w:hidden w:val="0"/>
    <w:qFormat w:val="0"/>
    <w:rPr>
      <w:color w:val="353531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paragraph" w:styleId="內文(Web)">
    <w:name w:val="內文 (Web)"/>
    <w:basedOn w:val="內文"/>
    <w:next w:val="內文(Web)"/>
    <w:autoRedefine w:val="0"/>
    <w:hidden w:val="0"/>
    <w:qFormat w:val="1"/>
    <w:pPr>
      <w:widowControl w:val="1"/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新細明體" w:cs="新細明體" w:hAnsi="新細明體"/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character" w:styleId="強調粗體">
    <w:name w:val="強調粗體"/>
    <w:next w:val="強調粗體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MRJ1yHi4DgUw8cA1PRN/ykKqRg==">CgMxLjA4AHIhMWNiYzNWWEk1VF9QUnBGLXo4a2FvVmU0cnZqdVdmSnBB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2023-07-11T05:24:00Z</dcterms:created>
  <dc:creator>50750</dc:creator>
</cp:coreProperties>
</file>