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8AA61" w14:textId="7CECB682" w:rsidR="00FF1758" w:rsidRPr="00A86692" w:rsidRDefault="00FF1758" w:rsidP="003C6D5D">
      <w:pPr>
        <w:widowControl/>
        <w:rPr>
          <w:rFonts w:ascii="標楷體" w:eastAsia="標楷體" w:hAnsi="標楷體" w:cs="新細明體"/>
          <w:bCs/>
          <w:kern w:val="0"/>
          <w:sz w:val="28"/>
        </w:rPr>
      </w:pPr>
      <w:r w:rsidRPr="00A86692">
        <w:rPr>
          <w:rFonts w:ascii="標楷體" w:eastAsia="標楷體" w:hAnsi="標楷體" w:cs="新細明體" w:hint="eastAsia"/>
          <w:bCs/>
          <w:kern w:val="0"/>
          <w:sz w:val="28"/>
        </w:rPr>
        <w:t>國立嘉義大學師範學院幼兒教育學系教師聘任及升等審查細則</w:t>
      </w:r>
    </w:p>
    <w:p w14:paraId="266D3B8F" w14:textId="77777777" w:rsidR="00DF1E90" w:rsidRPr="00A86692" w:rsidRDefault="00DF1E90" w:rsidP="00825CE8">
      <w:pPr>
        <w:widowControl/>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90年2月21日 89學年度第2學期第1次系務會議通過</w:t>
      </w:r>
      <w:r w:rsidRPr="00A86692">
        <w:rPr>
          <w:rFonts w:ascii="標楷體" w:eastAsia="標楷體" w:hAnsi="標楷體" w:cs="新細明體" w:hint="eastAsia"/>
          <w:kern w:val="0"/>
          <w:sz w:val="16"/>
          <w:szCs w:val="16"/>
        </w:rPr>
        <w:br/>
        <w:t>90年3月14日 89學年度第2學期第4次院教評會議通過</w:t>
      </w:r>
      <w:r w:rsidRPr="00A86692">
        <w:rPr>
          <w:rFonts w:ascii="標楷體" w:eastAsia="標楷體" w:hAnsi="標楷體" w:cs="新細明體" w:hint="eastAsia"/>
          <w:kern w:val="0"/>
          <w:sz w:val="16"/>
          <w:szCs w:val="16"/>
        </w:rPr>
        <w:br/>
        <w:t>90年3月20日 89學年度第2學期第6次校教評會議通過</w:t>
      </w:r>
      <w:r w:rsidRPr="00A86692">
        <w:rPr>
          <w:rFonts w:ascii="標楷體" w:eastAsia="標楷體" w:hAnsi="標楷體" w:cs="新細明體" w:hint="eastAsia"/>
          <w:kern w:val="0"/>
          <w:sz w:val="16"/>
          <w:szCs w:val="16"/>
        </w:rPr>
        <w:br/>
        <w:t>91年3月26日 90學年度第2學期第1次校務會議修正通過</w:t>
      </w:r>
      <w:r w:rsidRPr="00A86692">
        <w:rPr>
          <w:rFonts w:ascii="標楷體" w:eastAsia="標楷體" w:hAnsi="標楷體" w:cs="新細明體" w:hint="eastAsia"/>
          <w:kern w:val="0"/>
          <w:sz w:val="16"/>
          <w:szCs w:val="16"/>
        </w:rPr>
        <w:br/>
        <w:t>91年4月16日 90學年度第2學期第1次系務會議修正通過</w:t>
      </w:r>
      <w:r w:rsidRPr="00A86692">
        <w:rPr>
          <w:rFonts w:ascii="標楷體" w:eastAsia="標楷體" w:hAnsi="標楷體" w:cs="新細明體" w:hint="eastAsia"/>
          <w:kern w:val="0"/>
          <w:sz w:val="16"/>
          <w:szCs w:val="16"/>
        </w:rPr>
        <w:br/>
        <w:t>91年5月8日 90學年度第2學期第3次院教評會議修正通過</w:t>
      </w:r>
      <w:r w:rsidRPr="00A86692">
        <w:rPr>
          <w:rFonts w:ascii="標楷體" w:eastAsia="標楷體" w:hAnsi="標楷體" w:cs="新細明體" w:hint="eastAsia"/>
          <w:kern w:val="0"/>
          <w:sz w:val="16"/>
          <w:szCs w:val="16"/>
        </w:rPr>
        <w:br/>
        <w:t>94年5月5日 93學年度第2學期第4次系務會議修正通過</w:t>
      </w:r>
      <w:r w:rsidRPr="00A86692">
        <w:rPr>
          <w:rFonts w:ascii="標楷體" w:eastAsia="標楷體" w:hAnsi="標楷體" w:cs="新細明體" w:hint="eastAsia"/>
          <w:kern w:val="0"/>
          <w:sz w:val="16"/>
          <w:szCs w:val="16"/>
        </w:rPr>
        <w:br/>
        <w:t>96年6月21日 95學年度第2學期第6次系務會議修正通過</w:t>
      </w:r>
    </w:p>
    <w:p w14:paraId="47929B37" w14:textId="77777777" w:rsidR="00DF1E90" w:rsidRPr="00A86692" w:rsidRDefault="00DF1E90" w:rsidP="00825CE8">
      <w:pPr>
        <w:widowControl/>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96年7月4日95學年度第2學期第5次院教評會議通過</w:t>
      </w:r>
    </w:p>
    <w:p w14:paraId="5E5964A5"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96年7月17日95學年度第8次校教評會議通過</w:t>
      </w:r>
    </w:p>
    <w:p w14:paraId="2676FBB7"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97年11月6日97學年度第5次系務會議通過</w:t>
      </w:r>
    </w:p>
    <w:p w14:paraId="3DA352EE" w14:textId="77777777" w:rsidR="00DF1E90" w:rsidRPr="00A86692" w:rsidRDefault="00DF1E90" w:rsidP="00825CE8">
      <w:pPr>
        <w:snapToGrid w:val="0"/>
        <w:spacing w:line="160" w:lineRule="exact"/>
        <w:jc w:val="right"/>
        <w:rPr>
          <w:rFonts w:eastAsia="標楷體" w:hAnsi="標楷體"/>
          <w:sz w:val="16"/>
          <w:szCs w:val="16"/>
        </w:rPr>
      </w:pPr>
      <w:r w:rsidRPr="00A86692">
        <w:rPr>
          <w:rFonts w:eastAsia="標楷體"/>
          <w:sz w:val="16"/>
          <w:szCs w:val="16"/>
        </w:rPr>
        <w:t>97</w:t>
      </w:r>
      <w:r w:rsidRPr="00A86692">
        <w:rPr>
          <w:rFonts w:eastAsia="標楷體" w:hint="eastAsia"/>
          <w:sz w:val="16"/>
          <w:szCs w:val="16"/>
        </w:rPr>
        <w:t>年</w:t>
      </w:r>
      <w:r w:rsidRPr="00A86692">
        <w:rPr>
          <w:rFonts w:eastAsia="標楷體"/>
          <w:sz w:val="16"/>
          <w:szCs w:val="16"/>
        </w:rPr>
        <w:t>11</w:t>
      </w:r>
      <w:r w:rsidRPr="00A86692">
        <w:rPr>
          <w:rFonts w:eastAsia="標楷體" w:hint="eastAsia"/>
          <w:sz w:val="16"/>
          <w:szCs w:val="16"/>
        </w:rPr>
        <w:t>月</w:t>
      </w:r>
      <w:r w:rsidRPr="00A86692">
        <w:rPr>
          <w:rFonts w:eastAsia="標楷體"/>
          <w:sz w:val="16"/>
          <w:szCs w:val="16"/>
        </w:rPr>
        <w:t>26</w:t>
      </w:r>
      <w:r w:rsidRPr="00A86692">
        <w:rPr>
          <w:rFonts w:eastAsia="標楷體" w:hint="eastAsia"/>
          <w:sz w:val="16"/>
          <w:szCs w:val="16"/>
        </w:rPr>
        <w:t>日</w:t>
      </w:r>
      <w:r w:rsidRPr="00A86692">
        <w:rPr>
          <w:rFonts w:eastAsia="標楷體"/>
          <w:sz w:val="16"/>
          <w:szCs w:val="16"/>
        </w:rPr>
        <w:t>97</w:t>
      </w:r>
      <w:r w:rsidRPr="00A86692">
        <w:rPr>
          <w:rFonts w:eastAsia="標楷體" w:hint="eastAsia"/>
          <w:sz w:val="16"/>
          <w:szCs w:val="16"/>
        </w:rPr>
        <w:t>學年度</w:t>
      </w:r>
      <w:r w:rsidRPr="00A86692">
        <w:rPr>
          <w:rFonts w:eastAsia="標楷體" w:hAnsi="標楷體" w:hint="eastAsia"/>
          <w:sz w:val="16"/>
          <w:szCs w:val="16"/>
        </w:rPr>
        <w:t>第</w:t>
      </w:r>
      <w:r w:rsidRPr="00A86692">
        <w:rPr>
          <w:rFonts w:eastAsia="標楷體"/>
          <w:sz w:val="16"/>
          <w:szCs w:val="16"/>
        </w:rPr>
        <w:t>1</w:t>
      </w:r>
      <w:r w:rsidRPr="00A86692">
        <w:rPr>
          <w:rFonts w:eastAsia="標楷體" w:hAnsi="標楷體" w:hint="eastAsia"/>
          <w:sz w:val="16"/>
          <w:szCs w:val="16"/>
        </w:rPr>
        <w:t>學期第</w:t>
      </w:r>
      <w:r w:rsidRPr="00A86692">
        <w:rPr>
          <w:rFonts w:eastAsia="標楷體"/>
          <w:sz w:val="16"/>
          <w:szCs w:val="16"/>
        </w:rPr>
        <w:t>2</w:t>
      </w:r>
      <w:r w:rsidRPr="00A86692">
        <w:rPr>
          <w:rFonts w:eastAsia="標楷體" w:hAnsi="標楷體" w:hint="eastAsia"/>
          <w:sz w:val="16"/>
          <w:szCs w:val="16"/>
        </w:rPr>
        <w:t>次院教師評審委員會通過</w:t>
      </w:r>
    </w:p>
    <w:p w14:paraId="3DB137D2" w14:textId="77777777" w:rsidR="00DF1E90" w:rsidRPr="00A86692" w:rsidRDefault="00DF1E90" w:rsidP="00825CE8">
      <w:pPr>
        <w:snapToGrid w:val="0"/>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97年12月2日97學年度第2次校教評會議通過</w:t>
      </w:r>
    </w:p>
    <w:p w14:paraId="52B75871" w14:textId="77777777" w:rsidR="00DF1E90" w:rsidRPr="00A86692" w:rsidRDefault="00DF1E90" w:rsidP="00825CE8">
      <w:pPr>
        <w:snapToGrid w:val="0"/>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98年4月21日97學年度第2次系務會議通過</w:t>
      </w:r>
    </w:p>
    <w:p w14:paraId="5EC8C921" w14:textId="77777777" w:rsidR="00DF1E90" w:rsidRPr="00A86692" w:rsidRDefault="00DF1E90" w:rsidP="00825CE8">
      <w:pPr>
        <w:spacing w:line="160" w:lineRule="exact"/>
        <w:jc w:val="right"/>
        <w:rPr>
          <w:sz w:val="16"/>
          <w:szCs w:val="16"/>
        </w:rPr>
      </w:pPr>
      <w:r w:rsidRPr="00A86692">
        <w:rPr>
          <w:rFonts w:ascii="標楷體" w:eastAsia="標楷體" w:hAnsi="標楷體" w:hint="eastAsia"/>
          <w:bCs/>
          <w:sz w:val="16"/>
          <w:szCs w:val="16"/>
        </w:rPr>
        <w:t>98</w:t>
      </w:r>
      <w:r w:rsidRPr="00A86692">
        <w:rPr>
          <w:rFonts w:ascii="標楷體" w:eastAsia="標楷體" w:hAnsi="標楷體" w:hint="eastAsia"/>
          <w:sz w:val="16"/>
          <w:szCs w:val="16"/>
        </w:rPr>
        <w:t>年5月11日97學年度第2學期第3次院教師評審委員會通過</w:t>
      </w:r>
    </w:p>
    <w:p w14:paraId="57D8EE46" w14:textId="77777777" w:rsidR="00DF1E90" w:rsidRPr="00A86692" w:rsidRDefault="00DF1E90" w:rsidP="00825CE8">
      <w:pPr>
        <w:snapToGrid w:val="0"/>
        <w:spacing w:line="160" w:lineRule="exact"/>
        <w:jc w:val="right"/>
        <w:rPr>
          <w:rFonts w:ascii="標楷體" w:eastAsia="標楷體" w:hAnsi="標楷體"/>
          <w:sz w:val="16"/>
          <w:szCs w:val="16"/>
        </w:rPr>
      </w:pPr>
      <w:r w:rsidRPr="00A86692">
        <w:rPr>
          <w:rFonts w:ascii="標楷體" w:eastAsia="標楷體" w:hAnsi="標楷體" w:hint="eastAsia"/>
          <w:sz w:val="16"/>
          <w:szCs w:val="16"/>
        </w:rPr>
        <w:t>98年5月19日97學年度第6次校教評會通過</w:t>
      </w:r>
    </w:p>
    <w:p w14:paraId="3839D3DD" w14:textId="77777777" w:rsidR="00DF1E90" w:rsidRPr="00A86692" w:rsidRDefault="00DF1E90" w:rsidP="00825CE8">
      <w:pPr>
        <w:snapToGrid w:val="0"/>
        <w:spacing w:line="160" w:lineRule="exact"/>
        <w:jc w:val="right"/>
        <w:rPr>
          <w:rFonts w:ascii="標楷體" w:eastAsia="標楷體" w:hAnsi="標楷體"/>
          <w:sz w:val="16"/>
          <w:szCs w:val="16"/>
        </w:rPr>
      </w:pPr>
      <w:r w:rsidRPr="00A86692">
        <w:rPr>
          <w:rFonts w:ascii="標楷體" w:eastAsia="標楷體" w:hAnsi="標楷體" w:hint="eastAsia"/>
          <w:sz w:val="16"/>
          <w:szCs w:val="16"/>
        </w:rPr>
        <w:t>98年11月18日98學年度第1學期第4次系務會議通過</w:t>
      </w:r>
    </w:p>
    <w:p w14:paraId="1D81965C" w14:textId="77777777" w:rsidR="00DF1E90" w:rsidRPr="00A86692" w:rsidRDefault="00DF1E90" w:rsidP="00825CE8">
      <w:pPr>
        <w:snapToGrid w:val="0"/>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98年12月22日98學年度第1學期第4次院教師評審會議通過</w:t>
      </w:r>
    </w:p>
    <w:p w14:paraId="0F720F6E" w14:textId="77777777" w:rsidR="00DF1E90" w:rsidRPr="00A86692" w:rsidRDefault="00DF1E90" w:rsidP="00825CE8">
      <w:pPr>
        <w:spacing w:line="160" w:lineRule="exact"/>
        <w:jc w:val="right"/>
        <w:rPr>
          <w:rFonts w:eastAsia="標楷體"/>
          <w:sz w:val="16"/>
          <w:szCs w:val="16"/>
        </w:rPr>
      </w:pPr>
      <w:r w:rsidRPr="00A86692">
        <w:rPr>
          <w:rFonts w:ascii="標楷體" w:eastAsia="標楷體" w:hAnsi="標楷體" w:hint="eastAsia"/>
          <w:sz w:val="16"/>
          <w:szCs w:val="16"/>
        </w:rPr>
        <w:t>98年12月29日98學年度第3次</w:t>
      </w:r>
      <w:r w:rsidRPr="00A86692">
        <w:rPr>
          <w:rFonts w:eastAsia="標楷體" w:hint="eastAsia"/>
          <w:sz w:val="16"/>
          <w:szCs w:val="16"/>
        </w:rPr>
        <w:t>校教師評審委員會通過</w:t>
      </w:r>
    </w:p>
    <w:p w14:paraId="25C6B7CB" w14:textId="77777777" w:rsidR="00DF1E90" w:rsidRPr="00A86692" w:rsidRDefault="00DF1E90" w:rsidP="00825CE8">
      <w:pPr>
        <w:spacing w:line="160" w:lineRule="exact"/>
        <w:jc w:val="right"/>
        <w:rPr>
          <w:rFonts w:ascii="標楷體" w:eastAsia="標楷體" w:hAnsi="標楷體"/>
          <w:sz w:val="16"/>
          <w:szCs w:val="16"/>
        </w:rPr>
      </w:pPr>
      <w:r w:rsidRPr="00A86692">
        <w:rPr>
          <w:rFonts w:ascii="標楷體" w:eastAsia="標楷體" w:hAnsi="標楷體" w:hint="eastAsia"/>
          <w:sz w:val="16"/>
          <w:szCs w:val="16"/>
        </w:rPr>
        <w:t>99年11月15日99學年度第1學期第4次系務會議通過</w:t>
      </w:r>
    </w:p>
    <w:p w14:paraId="5385AF80" w14:textId="77777777" w:rsidR="00DF1E90" w:rsidRPr="00A86692" w:rsidRDefault="00DF1E90" w:rsidP="00825CE8">
      <w:pPr>
        <w:snapToGrid w:val="0"/>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99年11月15日99學年度第1學期第4次院教師評審會議通過</w:t>
      </w:r>
    </w:p>
    <w:p w14:paraId="4AAAA9A6" w14:textId="77777777" w:rsidR="00DF1E90" w:rsidRPr="00A86692" w:rsidRDefault="00DF1E90" w:rsidP="00825CE8">
      <w:pPr>
        <w:snapToGrid w:val="0"/>
        <w:spacing w:line="160" w:lineRule="exact"/>
        <w:jc w:val="right"/>
        <w:rPr>
          <w:rFonts w:eastAsia="標楷體"/>
          <w:sz w:val="16"/>
          <w:szCs w:val="16"/>
        </w:rPr>
      </w:pPr>
      <w:r w:rsidRPr="00A86692">
        <w:rPr>
          <w:rFonts w:ascii="標楷體" w:eastAsia="標楷體" w:hAnsi="標楷體" w:hint="eastAsia"/>
          <w:sz w:val="16"/>
          <w:szCs w:val="16"/>
        </w:rPr>
        <w:t>100年1月11日99學年度第4次</w:t>
      </w:r>
      <w:r w:rsidRPr="00A86692">
        <w:rPr>
          <w:rFonts w:eastAsia="標楷體" w:hint="eastAsia"/>
          <w:sz w:val="16"/>
          <w:szCs w:val="16"/>
        </w:rPr>
        <w:t>校教師評審委員會通過</w:t>
      </w:r>
    </w:p>
    <w:p w14:paraId="103B3194" w14:textId="77777777" w:rsidR="00DF1E90" w:rsidRPr="00A86692" w:rsidRDefault="00DF1E90" w:rsidP="00825CE8">
      <w:pPr>
        <w:spacing w:line="160" w:lineRule="exact"/>
        <w:jc w:val="right"/>
        <w:rPr>
          <w:rFonts w:ascii="標楷體" w:eastAsia="標楷體" w:hAnsi="標楷體"/>
          <w:sz w:val="16"/>
          <w:szCs w:val="16"/>
        </w:rPr>
      </w:pPr>
      <w:r w:rsidRPr="00A86692">
        <w:rPr>
          <w:rFonts w:ascii="標楷體" w:eastAsia="標楷體" w:hAnsi="標楷體" w:hint="eastAsia"/>
          <w:sz w:val="16"/>
          <w:szCs w:val="16"/>
        </w:rPr>
        <w:t>100年9月8日100學年度第1學期第2次系務會議通過</w:t>
      </w:r>
    </w:p>
    <w:p w14:paraId="49E9C04C" w14:textId="77777777" w:rsidR="00DF1E90" w:rsidRPr="00A86692" w:rsidRDefault="00DF1E90" w:rsidP="00825CE8">
      <w:pPr>
        <w:snapToGrid w:val="0"/>
        <w:spacing w:line="160" w:lineRule="exact"/>
        <w:ind w:left="839" w:hanging="839"/>
        <w:jc w:val="right"/>
        <w:rPr>
          <w:rFonts w:eastAsia="標楷體"/>
          <w:sz w:val="16"/>
          <w:szCs w:val="16"/>
        </w:rPr>
      </w:pPr>
      <w:r w:rsidRPr="00A86692">
        <w:rPr>
          <w:rFonts w:eastAsia="標楷體"/>
          <w:sz w:val="16"/>
          <w:szCs w:val="16"/>
        </w:rPr>
        <w:t>100</w:t>
      </w:r>
      <w:r w:rsidRPr="00A86692">
        <w:rPr>
          <w:rFonts w:eastAsia="標楷體" w:hint="eastAsia"/>
          <w:sz w:val="16"/>
          <w:szCs w:val="16"/>
        </w:rPr>
        <w:t>年</w:t>
      </w:r>
      <w:r w:rsidRPr="00A86692">
        <w:rPr>
          <w:rFonts w:eastAsia="標楷體"/>
          <w:sz w:val="16"/>
          <w:szCs w:val="16"/>
        </w:rPr>
        <w:t>9</w:t>
      </w:r>
      <w:r w:rsidRPr="00A86692">
        <w:rPr>
          <w:rFonts w:eastAsia="標楷體" w:hint="eastAsia"/>
          <w:sz w:val="16"/>
          <w:szCs w:val="16"/>
        </w:rPr>
        <w:t>月</w:t>
      </w:r>
      <w:r w:rsidRPr="00A86692">
        <w:rPr>
          <w:rFonts w:eastAsia="標楷體"/>
          <w:sz w:val="16"/>
          <w:szCs w:val="16"/>
        </w:rPr>
        <w:t>8</w:t>
      </w:r>
      <w:r w:rsidRPr="00A86692">
        <w:rPr>
          <w:rFonts w:eastAsia="標楷體" w:hint="eastAsia"/>
          <w:sz w:val="16"/>
          <w:szCs w:val="16"/>
        </w:rPr>
        <w:t>日</w:t>
      </w:r>
      <w:r w:rsidRPr="00A86692">
        <w:rPr>
          <w:rFonts w:eastAsia="標楷體"/>
          <w:sz w:val="16"/>
          <w:szCs w:val="16"/>
        </w:rPr>
        <w:t>100</w:t>
      </w:r>
      <w:r w:rsidRPr="00A86692">
        <w:rPr>
          <w:rFonts w:eastAsia="標楷體" w:hint="eastAsia"/>
          <w:sz w:val="16"/>
          <w:szCs w:val="16"/>
        </w:rPr>
        <w:t>學年度第</w:t>
      </w:r>
      <w:r w:rsidRPr="00A86692">
        <w:rPr>
          <w:rFonts w:eastAsia="標楷體"/>
          <w:sz w:val="16"/>
          <w:szCs w:val="16"/>
        </w:rPr>
        <w:t>1</w:t>
      </w:r>
      <w:r w:rsidRPr="00A86692">
        <w:rPr>
          <w:rFonts w:eastAsia="標楷體" w:hint="eastAsia"/>
          <w:sz w:val="16"/>
          <w:szCs w:val="16"/>
        </w:rPr>
        <w:t>學期第</w:t>
      </w:r>
      <w:r w:rsidRPr="00A86692">
        <w:rPr>
          <w:rFonts w:eastAsia="標楷體"/>
          <w:sz w:val="16"/>
          <w:szCs w:val="16"/>
        </w:rPr>
        <w:t>2</w:t>
      </w:r>
      <w:r w:rsidRPr="00A86692">
        <w:rPr>
          <w:rFonts w:eastAsia="標楷體" w:hint="eastAsia"/>
          <w:sz w:val="16"/>
          <w:szCs w:val="16"/>
        </w:rPr>
        <w:t>次院教評會議通過</w:t>
      </w:r>
    </w:p>
    <w:p w14:paraId="27831308"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100年9月27日100學年度第1次校教評會議通過</w:t>
      </w:r>
    </w:p>
    <w:p w14:paraId="6A7DD133" w14:textId="77777777" w:rsidR="00DF1E90" w:rsidRPr="00A86692" w:rsidRDefault="00DF1E90" w:rsidP="00825CE8">
      <w:pPr>
        <w:spacing w:line="160" w:lineRule="exact"/>
        <w:jc w:val="right"/>
        <w:rPr>
          <w:rFonts w:ascii="標楷體" w:eastAsia="標楷體" w:hAnsi="標楷體"/>
          <w:sz w:val="16"/>
          <w:szCs w:val="16"/>
        </w:rPr>
      </w:pPr>
      <w:r w:rsidRPr="00A86692">
        <w:rPr>
          <w:rFonts w:ascii="標楷體" w:eastAsia="標楷體" w:hAnsi="標楷體" w:hint="eastAsia"/>
          <w:sz w:val="16"/>
          <w:szCs w:val="16"/>
        </w:rPr>
        <w:t>101年1月3日100學年度第1學期第7次系務會議通過</w:t>
      </w:r>
    </w:p>
    <w:p w14:paraId="77CF93AD" w14:textId="77777777" w:rsidR="00DF1E90" w:rsidRPr="00A86692" w:rsidRDefault="00DF1E90" w:rsidP="00825CE8">
      <w:pPr>
        <w:snapToGrid w:val="0"/>
        <w:spacing w:line="160" w:lineRule="exact"/>
        <w:jc w:val="right"/>
        <w:rPr>
          <w:rFonts w:ascii="標楷體" w:eastAsia="標楷體" w:hAnsi="標楷體" w:cs="新細明體"/>
          <w:sz w:val="16"/>
          <w:szCs w:val="16"/>
        </w:rPr>
      </w:pPr>
      <w:r w:rsidRPr="00A86692">
        <w:rPr>
          <w:rFonts w:ascii="標楷體" w:eastAsia="標楷體" w:hAnsi="標楷體" w:cs="新細明體" w:hint="eastAsia"/>
          <w:sz w:val="16"/>
          <w:szCs w:val="16"/>
        </w:rPr>
        <w:t>101年1月3日100學年度第1學期第5次院教師評審會議通過</w:t>
      </w:r>
    </w:p>
    <w:p w14:paraId="7161413E" w14:textId="77777777" w:rsidR="00DF1E90" w:rsidRPr="00A86692" w:rsidRDefault="00DF1E90" w:rsidP="00825CE8">
      <w:pPr>
        <w:snapToGrid w:val="0"/>
        <w:spacing w:line="160" w:lineRule="exact"/>
        <w:jc w:val="right"/>
        <w:rPr>
          <w:rFonts w:eastAsia="標楷體"/>
          <w:sz w:val="16"/>
          <w:szCs w:val="16"/>
        </w:rPr>
      </w:pPr>
      <w:r w:rsidRPr="00A86692">
        <w:rPr>
          <w:rFonts w:ascii="標楷體" w:eastAsia="標楷體" w:hAnsi="標楷體" w:hint="eastAsia"/>
          <w:sz w:val="16"/>
          <w:szCs w:val="16"/>
        </w:rPr>
        <w:t>101年1月16日100學年度第4次</w:t>
      </w:r>
      <w:r w:rsidRPr="00A86692">
        <w:rPr>
          <w:rFonts w:eastAsia="標楷體" w:hint="eastAsia"/>
          <w:sz w:val="16"/>
          <w:szCs w:val="16"/>
        </w:rPr>
        <w:t>校教師評審委員會通過</w:t>
      </w:r>
    </w:p>
    <w:p w14:paraId="3B10C8DB" w14:textId="77777777" w:rsidR="00DF1E90" w:rsidRPr="00A86692" w:rsidRDefault="00DF1E90" w:rsidP="00825CE8">
      <w:pPr>
        <w:snapToGrid w:val="0"/>
        <w:spacing w:line="160" w:lineRule="exact"/>
        <w:jc w:val="right"/>
        <w:rPr>
          <w:rFonts w:ascii="標楷體" w:eastAsia="標楷體" w:hAnsi="標楷體" w:cs="新細明體"/>
          <w:sz w:val="16"/>
          <w:szCs w:val="16"/>
        </w:rPr>
      </w:pPr>
      <w:r w:rsidRPr="00A86692">
        <w:rPr>
          <w:rFonts w:ascii="標楷體" w:eastAsia="標楷體" w:hAnsi="標楷體" w:hint="eastAsia"/>
          <w:sz w:val="16"/>
          <w:szCs w:val="16"/>
        </w:rPr>
        <w:t>101年11月9日101學年度第1學期第5次系務會議通過</w:t>
      </w:r>
    </w:p>
    <w:p w14:paraId="0DF6519A"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sz w:val="16"/>
          <w:szCs w:val="16"/>
        </w:rPr>
        <w:t>101年11月9日101學年度第1學期第3次院教師評審會議通過</w:t>
      </w:r>
    </w:p>
    <w:p w14:paraId="3DA544D5"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101年11月27日101學年度第3次校教評會議通過</w:t>
      </w:r>
    </w:p>
    <w:p w14:paraId="084E6896"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103年8月22日103學年度第1學期第1次系務會議通過</w:t>
      </w:r>
    </w:p>
    <w:p w14:paraId="430F07BA" w14:textId="77777777" w:rsidR="00DF1E90" w:rsidRPr="00A86692" w:rsidRDefault="00DF1E90" w:rsidP="00825CE8">
      <w:pPr>
        <w:snapToGrid w:val="0"/>
        <w:spacing w:line="160" w:lineRule="exact"/>
        <w:jc w:val="right"/>
        <w:rPr>
          <w:rFonts w:eastAsia="標楷體"/>
          <w:sz w:val="16"/>
          <w:szCs w:val="16"/>
        </w:rPr>
      </w:pPr>
      <w:r w:rsidRPr="00A86692">
        <w:rPr>
          <w:rFonts w:eastAsia="標楷體"/>
          <w:kern w:val="0"/>
          <w:sz w:val="16"/>
          <w:szCs w:val="16"/>
        </w:rPr>
        <w:t>103</w:t>
      </w:r>
      <w:r w:rsidRPr="00A86692">
        <w:rPr>
          <w:rFonts w:eastAsia="標楷體" w:hint="eastAsia"/>
          <w:kern w:val="0"/>
          <w:sz w:val="16"/>
          <w:szCs w:val="16"/>
        </w:rPr>
        <w:t>年</w:t>
      </w:r>
      <w:r w:rsidRPr="00A86692">
        <w:rPr>
          <w:rFonts w:eastAsia="標楷體"/>
          <w:kern w:val="0"/>
          <w:sz w:val="16"/>
          <w:szCs w:val="16"/>
        </w:rPr>
        <w:t>10</w:t>
      </w:r>
      <w:r w:rsidRPr="00A86692">
        <w:rPr>
          <w:rFonts w:eastAsia="標楷體" w:hint="eastAsia"/>
          <w:kern w:val="0"/>
          <w:sz w:val="16"/>
          <w:szCs w:val="16"/>
        </w:rPr>
        <w:t>月</w:t>
      </w:r>
      <w:r w:rsidRPr="00A86692">
        <w:rPr>
          <w:rFonts w:eastAsia="標楷體"/>
          <w:kern w:val="0"/>
          <w:sz w:val="16"/>
          <w:szCs w:val="16"/>
        </w:rPr>
        <w:t>23</w:t>
      </w:r>
      <w:r w:rsidRPr="00A86692">
        <w:rPr>
          <w:rFonts w:eastAsia="標楷體" w:hint="eastAsia"/>
          <w:kern w:val="0"/>
          <w:sz w:val="16"/>
          <w:szCs w:val="16"/>
        </w:rPr>
        <w:t>日</w:t>
      </w:r>
      <w:r w:rsidRPr="00A86692">
        <w:rPr>
          <w:rFonts w:eastAsia="標楷體"/>
          <w:kern w:val="0"/>
          <w:sz w:val="16"/>
          <w:szCs w:val="16"/>
        </w:rPr>
        <w:t>103</w:t>
      </w:r>
      <w:r w:rsidRPr="00A86692">
        <w:rPr>
          <w:rFonts w:eastAsia="標楷體" w:hint="eastAsia"/>
          <w:kern w:val="0"/>
          <w:sz w:val="16"/>
          <w:szCs w:val="16"/>
        </w:rPr>
        <w:t>學年度第</w:t>
      </w:r>
      <w:r w:rsidRPr="00A86692">
        <w:rPr>
          <w:rFonts w:eastAsia="標楷體"/>
          <w:kern w:val="0"/>
          <w:sz w:val="16"/>
          <w:szCs w:val="16"/>
        </w:rPr>
        <w:t>1</w:t>
      </w:r>
      <w:r w:rsidRPr="00A86692">
        <w:rPr>
          <w:rFonts w:eastAsia="標楷體" w:hint="eastAsia"/>
          <w:kern w:val="0"/>
          <w:sz w:val="16"/>
          <w:szCs w:val="16"/>
        </w:rPr>
        <w:t>學期第</w:t>
      </w:r>
      <w:r w:rsidRPr="00A86692">
        <w:rPr>
          <w:rFonts w:eastAsia="標楷體"/>
          <w:kern w:val="0"/>
          <w:sz w:val="16"/>
          <w:szCs w:val="16"/>
        </w:rPr>
        <w:t>1</w:t>
      </w:r>
      <w:r w:rsidRPr="00A86692">
        <w:rPr>
          <w:rFonts w:eastAsia="標楷體" w:hint="eastAsia"/>
          <w:kern w:val="0"/>
          <w:sz w:val="16"/>
          <w:szCs w:val="16"/>
        </w:rPr>
        <w:t>次院教評會通過</w:t>
      </w:r>
    </w:p>
    <w:p w14:paraId="32A83E1E" w14:textId="77777777" w:rsidR="00DF1E90" w:rsidRPr="00A86692" w:rsidRDefault="00DF1E90"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103年11月18日103學年度第2次校教評會議通過</w:t>
      </w:r>
    </w:p>
    <w:p w14:paraId="7B63CCAD" w14:textId="77777777" w:rsidR="00AE67C7" w:rsidRPr="00A86692" w:rsidRDefault="00AE67C7" w:rsidP="00825CE8">
      <w:pPr>
        <w:spacing w:line="160" w:lineRule="exact"/>
        <w:jc w:val="right"/>
        <w:rPr>
          <w:rFonts w:ascii="標楷體" w:eastAsia="標楷體" w:hAnsi="標楷體" w:cs="新細明體"/>
          <w:kern w:val="0"/>
          <w:sz w:val="16"/>
          <w:szCs w:val="16"/>
        </w:rPr>
      </w:pPr>
      <w:r w:rsidRPr="00A86692">
        <w:rPr>
          <w:rFonts w:ascii="標楷體" w:eastAsia="標楷體" w:hAnsi="標楷體" w:cs="新細明體" w:hint="eastAsia"/>
          <w:kern w:val="0"/>
          <w:sz w:val="16"/>
          <w:szCs w:val="16"/>
        </w:rPr>
        <w:t>104年</w:t>
      </w:r>
      <w:r w:rsidR="008534AF" w:rsidRPr="00A86692">
        <w:rPr>
          <w:rFonts w:ascii="標楷體" w:eastAsia="標楷體" w:hAnsi="標楷體" w:cs="新細明體" w:hint="eastAsia"/>
          <w:kern w:val="0"/>
          <w:sz w:val="16"/>
          <w:szCs w:val="16"/>
        </w:rPr>
        <w:t>12</w:t>
      </w:r>
      <w:r w:rsidRPr="00A86692">
        <w:rPr>
          <w:rFonts w:ascii="標楷體" w:eastAsia="標楷體" w:hAnsi="標楷體" w:cs="新細明體" w:hint="eastAsia"/>
          <w:kern w:val="0"/>
          <w:sz w:val="16"/>
          <w:szCs w:val="16"/>
        </w:rPr>
        <w:t>月</w:t>
      </w:r>
      <w:r w:rsidR="008534AF" w:rsidRPr="00A86692">
        <w:rPr>
          <w:rFonts w:ascii="標楷體" w:eastAsia="標楷體" w:hAnsi="標楷體" w:cs="新細明體" w:hint="eastAsia"/>
          <w:kern w:val="0"/>
          <w:sz w:val="16"/>
          <w:szCs w:val="16"/>
        </w:rPr>
        <w:t>1</w:t>
      </w:r>
      <w:r w:rsidRPr="00A86692">
        <w:rPr>
          <w:rFonts w:ascii="標楷體" w:eastAsia="標楷體" w:hAnsi="標楷體" w:cs="新細明體" w:hint="eastAsia"/>
          <w:kern w:val="0"/>
          <w:sz w:val="16"/>
          <w:szCs w:val="16"/>
        </w:rPr>
        <w:t>日</w:t>
      </w:r>
      <w:r w:rsidR="008534AF" w:rsidRPr="00A86692">
        <w:rPr>
          <w:rFonts w:ascii="標楷體" w:eastAsia="標楷體" w:hAnsi="標楷體" w:cs="新細明體" w:hint="eastAsia"/>
          <w:kern w:val="0"/>
          <w:sz w:val="16"/>
          <w:szCs w:val="16"/>
        </w:rPr>
        <w:t>104</w:t>
      </w:r>
      <w:r w:rsidRPr="00A86692">
        <w:rPr>
          <w:rFonts w:ascii="標楷體" w:eastAsia="標楷體" w:hAnsi="標楷體" w:cs="新細明體" w:hint="eastAsia"/>
          <w:kern w:val="0"/>
          <w:sz w:val="16"/>
          <w:szCs w:val="16"/>
        </w:rPr>
        <w:t>學年度第</w:t>
      </w:r>
      <w:r w:rsidR="008534AF" w:rsidRPr="00A86692">
        <w:rPr>
          <w:rFonts w:ascii="標楷體" w:eastAsia="標楷體" w:hAnsi="標楷體" w:cs="新細明體" w:hint="eastAsia"/>
          <w:kern w:val="0"/>
          <w:sz w:val="16"/>
          <w:szCs w:val="16"/>
        </w:rPr>
        <w:t>4</w:t>
      </w:r>
      <w:r w:rsidRPr="00A86692">
        <w:rPr>
          <w:rFonts w:ascii="標楷體" w:eastAsia="標楷體" w:hAnsi="標楷體" w:cs="新細明體" w:hint="eastAsia"/>
          <w:kern w:val="0"/>
          <w:sz w:val="16"/>
          <w:szCs w:val="16"/>
        </w:rPr>
        <w:t>次系務會議會議通過</w:t>
      </w:r>
    </w:p>
    <w:p w14:paraId="3EB00980" w14:textId="77777777" w:rsidR="00DF1E90" w:rsidRPr="00A86692" w:rsidRDefault="008534AF" w:rsidP="00825CE8">
      <w:pPr>
        <w:spacing w:line="160" w:lineRule="exact"/>
        <w:jc w:val="right"/>
        <w:rPr>
          <w:rFonts w:ascii="標楷體" w:eastAsia="標楷體" w:hAnsi="標楷體" w:cs="新細明體"/>
          <w:kern w:val="0"/>
          <w:sz w:val="16"/>
          <w:szCs w:val="16"/>
        </w:rPr>
      </w:pPr>
      <w:r w:rsidRPr="00A86692">
        <w:rPr>
          <w:rFonts w:eastAsia="標楷體" w:hint="eastAsia"/>
          <w:kern w:val="0"/>
          <w:sz w:val="16"/>
          <w:szCs w:val="16"/>
        </w:rPr>
        <w:t>104</w:t>
      </w:r>
      <w:r w:rsidRPr="00A86692">
        <w:rPr>
          <w:rFonts w:eastAsia="標楷體" w:hint="eastAsia"/>
          <w:kern w:val="0"/>
          <w:sz w:val="16"/>
          <w:szCs w:val="16"/>
        </w:rPr>
        <w:t>年</w:t>
      </w:r>
      <w:r w:rsidRPr="00A86692">
        <w:rPr>
          <w:rFonts w:eastAsia="標楷體" w:hint="eastAsia"/>
          <w:kern w:val="0"/>
          <w:sz w:val="16"/>
          <w:szCs w:val="16"/>
        </w:rPr>
        <w:t>12</w:t>
      </w:r>
      <w:r w:rsidRPr="00A86692">
        <w:rPr>
          <w:rFonts w:eastAsia="標楷體" w:hint="eastAsia"/>
          <w:kern w:val="0"/>
          <w:sz w:val="16"/>
          <w:szCs w:val="16"/>
        </w:rPr>
        <w:t>月</w:t>
      </w:r>
      <w:r w:rsidRPr="00A86692">
        <w:rPr>
          <w:rFonts w:eastAsia="標楷體" w:hint="eastAsia"/>
          <w:kern w:val="0"/>
          <w:sz w:val="16"/>
          <w:szCs w:val="16"/>
        </w:rPr>
        <w:t>16</w:t>
      </w:r>
      <w:r w:rsidRPr="00A86692">
        <w:rPr>
          <w:rFonts w:eastAsia="標楷體" w:hint="eastAsia"/>
          <w:kern w:val="0"/>
          <w:sz w:val="16"/>
          <w:szCs w:val="16"/>
        </w:rPr>
        <w:t>日</w:t>
      </w:r>
      <w:r w:rsidRPr="00A86692">
        <w:rPr>
          <w:rFonts w:eastAsia="標楷體" w:hint="eastAsia"/>
          <w:kern w:val="0"/>
          <w:sz w:val="16"/>
          <w:szCs w:val="16"/>
        </w:rPr>
        <w:t>104</w:t>
      </w:r>
      <w:r w:rsidRPr="00A86692">
        <w:rPr>
          <w:rFonts w:eastAsia="標楷體" w:hint="eastAsia"/>
          <w:kern w:val="0"/>
          <w:sz w:val="16"/>
          <w:szCs w:val="16"/>
        </w:rPr>
        <w:t>學年度第</w:t>
      </w:r>
      <w:r w:rsidRPr="00A86692">
        <w:rPr>
          <w:rFonts w:eastAsia="標楷體" w:hint="eastAsia"/>
          <w:kern w:val="0"/>
          <w:sz w:val="16"/>
          <w:szCs w:val="16"/>
        </w:rPr>
        <w:t>1</w:t>
      </w:r>
      <w:r w:rsidRPr="00A86692">
        <w:rPr>
          <w:rFonts w:eastAsia="標楷體" w:hint="eastAsia"/>
          <w:kern w:val="0"/>
          <w:sz w:val="16"/>
          <w:szCs w:val="16"/>
        </w:rPr>
        <w:t>學期第</w:t>
      </w:r>
      <w:r w:rsidRPr="00A86692">
        <w:rPr>
          <w:rFonts w:eastAsia="標楷體" w:hint="eastAsia"/>
          <w:kern w:val="0"/>
          <w:sz w:val="16"/>
          <w:szCs w:val="16"/>
        </w:rPr>
        <w:t>4</w:t>
      </w:r>
      <w:r w:rsidRPr="00A86692">
        <w:rPr>
          <w:rFonts w:eastAsia="標楷體" w:hint="eastAsia"/>
          <w:kern w:val="0"/>
          <w:sz w:val="16"/>
          <w:szCs w:val="16"/>
        </w:rPr>
        <w:t>次院教評會通過</w:t>
      </w:r>
    </w:p>
    <w:p w14:paraId="026948B3" w14:textId="77777777" w:rsidR="00DF1E90" w:rsidRPr="00A86692" w:rsidRDefault="00E773B2" w:rsidP="00825CE8">
      <w:pPr>
        <w:spacing w:line="160" w:lineRule="exact"/>
        <w:jc w:val="right"/>
        <w:rPr>
          <w:rFonts w:eastAsia="標楷體"/>
          <w:kern w:val="0"/>
          <w:sz w:val="16"/>
          <w:szCs w:val="16"/>
        </w:rPr>
      </w:pPr>
      <w:r w:rsidRPr="00A86692">
        <w:rPr>
          <w:rFonts w:eastAsia="標楷體" w:hint="eastAsia"/>
          <w:kern w:val="0"/>
          <w:sz w:val="16"/>
          <w:szCs w:val="16"/>
        </w:rPr>
        <w:t>104</w:t>
      </w:r>
      <w:r w:rsidRPr="00A86692">
        <w:rPr>
          <w:rFonts w:eastAsia="標楷體" w:hint="eastAsia"/>
          <w:kern w:val="0"/>
          <w:sz w:val="16"/>
          <w:szCs w:val="16"/>
        </w:rPr>
        <w:t>年</w:t>
      </w:r>
      <w:r w:rsidRPr="00A86692">
        <w:rPr>
          <w:rFonts w:eastAsia="標楷體" w:hint="eastAsia"/>
          <w:kern w:val="0"/>
          <w:sz w:val="16"/>
          <w:szCs w:val="16"/>
        </w:rPr>
        <w:t>12</w:t>
      </w:r>
      <w:r w:rsidRPr="00A86692">
        <w:rPr>
          <w:rFonts w:eastAsia="標楷體" w:hint="eastAsia"/>
          <w:kern w:val="0"/>
          <w:sz w:val="16"/>
          <w:szCs w:val="16"/>
        </w:rPr>
        <w:t>月</w:t>
      </w:r>
      <w:r w:rsidRPr="00A86692">
        <w:rPr>
          <w:rFonts w:eastAsia="標楷體" w:hint="eastAsia"/>
          <w:kern w:val="0"/>
          <w:sz w:val="16"/>
          <w:szCs w:val="16"/>
        </w:rPr>
        <w:t>29</w:t>
      </w:r>
      <w:r w:rsidRPr="00A86692">
        <w:rPr>
          <w:rFonts w:eastAsia="標楷體" w:hint="eastAsia"/>
          <w:kern w:val="0"/>
          <w:sz w:val="16"/>
          <w:szCs w:val="16"/>
        </w:rPr>
        <w:t>日</w:t>
      </w:r>
      <w:r w:rsidRPr="00A86692">
        <w:rPr>
          <w:rFonts w:eastAsia="標楷體" w:hint="eastAsia"/>
          <w:kern w:val="0"/>
          <w:sz w:val="16"/>
          <w:szCs w:val="16"/>
        </w:rPr>
        <w:t>104</w:t>
      </w:r>
      <w:r w:rsidRPr="00A86692">
        <w:rPr>
          <w:rFonts w:eastAsia="標楷體" w:hint="eastAsia"/>
          <w:kern w:val="0"/>
          <w:sz w:val="16"/>
          <w:szCs w:val="16"/>
        </w:rPr>
        <w:t>學年度第</w:t>
      </w:r>
      <w:r w:rsidRPr="00A86692">
        <w:rPr>
          <w:rFonts w:eastAsia="標楷體" w:hint="eastAsia"/>
          <w:kern w:val="0"/>
          <w:sz w:val="16"/>
          <w:szCs w:val="16"/>
        </w:rPr>
        <w:t>4</w:t>
      </w:r>
      <w:r w:rsidRPr="00A86692">
        <w:rPr>
          <w:rFonts w:eastAsia="標楷體" w:hint="eastAsia"/>
          <w:kern w:val="0"/>
          <w:sz w:val="16"/>
          <w:szCs w:val="16"/>
        </w:rPr>
        <w:t>次校教評會議通過</w:t>
      </w:r>
    </w:p>
    <w:p w14:paraId="1C169C4C" w14:textId="77777777" w:rsidR="007E403C" w:rsidRPr="00A86692" w:rsidRDefault="001D44C3" w:rsidP="00825CE8">
      <w:pPr>
        <w:spacing w:line="160" w:lineRule="exact"/>
        <w:jc w:val="right"/>
        <w:rPr>
          <w:rFonts w:eastAsia="標楷體"/>
          <w:kern w:val="0"/>
          <w:sz w:val="16"/>
          <w:szCs w:val="16"/>
        </w:rPr>
      </w:pPr>
      <w:r w:rsidRPr="00A86692">
        <w:rPr>
          <w:rFonts w:eastAsia="標楷體" w:hint="eastAsia"/>
          <w:kern w:val="0"/>
          <w:sz w:val="16"/>
          <w:szCs w:val="16"/>
        </w:rPr>
        <w:t>106</w:t>
      </w:r>
      <w:r w:rsidRPr="00A86692">
        <w:rPr>
          <w:rFonts w:eastAsia="標楷體" w:hint="eastAsia"/>
          <w:kern w:val="0"/>
          <w:sz w:val="16"/>
          <w:szCs w:val="16"/>
        </w:rPr>
        <w:t>年</w:t>
      </w:r>
      <w:r w:rsidRPr="00A86692">
        <w:rPr>
          <w:rFonts w:eastAsia="標楷體" w:hint="eastAsia"/>
          <w:kern w:val="0"/>
          <w:sz w:val="16"/>
          <w:szCs w:val="16"/>
        </w:rPr>
        <w:t>1</w:t>
      </w:r>
      <w:r w:rsidRPr="00A86692">
        <w:rPr>
          <w:rFonts w:eastAsia="標楷體" w:hint="eastAsia"/>
          <w:kern w:val="0"/>
          <w:sz w:val="16"/>
          <w:szCs w:val="16"/>
        </w:rPr>
        <w:t>月</w:t>
      </w:r>
      <w:r w:rsidRPr="00A86692">
        <w:rPr>
          <w:rFonts w:eastAsia="標楷體" w:hint="eastAsia"/>
          <w:kern w:val="0"/>
          <w:sz w:val="16"/>
          <w:szCs w:val="16"/>
        </w:rPr>
        <w:t>10</w:t>
      </w:r>
      <w:r w:rsidRPr="00A86692">
        <w:rPr>
          <w:rFonts w:eastAsia="標楷體" w:hint="eastAsia"/>
          <w:kern w:val="0"/>
          <w:sz w:val="16"/>
          <w:szCs w:val="16"/>
        </w:rPr>
        <w:t>日</w:t>
      </w:r>
      <w:r w:rsidRPr="00A86692">
        <w:rPr>
          <w:rFonts w:eastAsia="標楷體" w:hint="eastAsia"/>
          <w:kern w:val="0"/>
          <w:sz w:val="16"/>
          <w:szCs w:val="16"/>
        </w:rPr>
        <w:t>105</w:t>
      </w:r>
      <w:r w:rsidRPr="00A86692">
        <w:rPr>
          <w:rFonts w:eastAsia="標楷體" w:hint="eastAsia"/>
          <w:kern w:val="0"/>
          <w:sz w:val="16"/>
          <w:szCs w:val="16"/>
        </w:rPr>
        <w:t>學年度第</w:t>
      </w:r>
      <w:r w:rsidRPr="00A86692">
        <w:rPr>
          <w:rFonts w:eastAsia="標楷體" w:hint="eastAsia"/>
          <w:kern w:val="0"/>
          <w:sz w:val="16"/>
          <w:szCs w:val="16"/>
        </w:rPr>
        <w:t>1</w:t>
      </w:r>
      <w:r w:rsidRPr="00A86692">
        <w:rPr>
          <w:rFonts w:eastAsia="標楷體" w:hint="eastAsia"/>
          <w:kern w:val="0"/>
          <w:sz w:val="16"/>
          <w:szCs w:val="16"/>
        </w:rPr>
        <w:t>學期第</w:t>
      </w:r>
      <w:r w:rsidRPr="00A86692">
        <w:rPr>
          <w:rFonts w:eastAsia="標楷體" w:hint="eastAsia"/>
          <w:kern w:val="0"/>
          <w:sz w:val="16"/>
          <w:szCs w:val="16"/>
        </w:rPr>
        <w:t>5</w:t>
      </w:r>
      <w:r w:rsidRPr="00A86692">
        <w:rPr>
          <w:rFonts w:eastAsia="標楷體" w:hint="eastAsia"/>
          <w:kern w:val="0"/>
          <w:sz w:val="16"/>
          <w:szCs w:val="16"/>
        </w:rPr>
        <w:t>次系務會議通過</w:t>
      </w:r>
    </w:p>
    <w:p w14:paraId="2A76DBF7" w14:textId="77777777" w:rsidR="007E403C" w:rsidRPr="00A86692" w:rsidRDefault="007E403C" w:rsidP="007E403C">
      <w:pPr>
        <w:spacing w:line="200" w:lineRule="exact"/>
        <w:jc w:val="right"/>
        <w:rPr>
          <w:rFonts w:ascii="標楷體" w:eastAsia="標楷體" w:hAnsi="標楷體" w:cs="新細明體"/>
          <w:kern w:val="0"/>
          <w:sz w:val="16"/>
          <w:szCs w:val="16"/>
        </w:rPr>
      </w:pPr>
      <w:r w:rsidRPr="00A86692">
        <w:rPr>
          <w:rFonts w:eastAsia="標楷體" w:hint="eastAsia"/>
          <w:kern w:val="0"/>
          <w:sz w:val="16"/>
          <w:szCs w:val="16"/>
        </w:rPr>
        <w:t>106</w:t>
      </w:r>
      <w:r w:rsidRPr="00A86692">
        <w:rPr>
          <w:rFonts w:eastAsia="標楷體" w:hint="eastAsia"/>
          <w:kern w:val="0"/>
          <w:sz w:val="16"/>
          <w:szCs w:val="16"/>
        </w:rPr>
        <w:t>年</w:t>
      </w:r>
      <w:r w:rsidRPr="00A86692">
        <w:rPr>
          <w:rFonts w:eastAsia="標楷體" w:hint="eastAsia"/>
          <w:kern w:val="0"/>
          <w:sz w:val="16"/>
          <w:szCs w:val="16"/>
        </w:rPr>
        <w:t>1</w:t>
      </w:r>
      <w:r w:rsidRPr="00A86692">
        <w:rPr>
          <w:rFonts w:eastAsia="標楷體" w:hint="eastAsia"/>
          <w:kern w:val="0"/>
          <w:sz w:val="16"/>
          <w:szCs w:val="16"/>
        </w:rPr>
        <w:t>月</w:t>
      </w:r>
      <w:r w:rsidRPr="00A86692">
        <w:rPr>
          <w:rFonts w:eastAsia="標楷體" w:hint="eastAsia"/>
          <w:kern w:val="0"/>
          <w:sz w:val="16"/>
          <w:szCs w:val="16"/>
        </w:rPr>
        <w:t>12</w:t>
      </w:r>
      <w:r w:rsidRPr="00A86692">
        <w:rPr>
          <w:rFonts w:eastAsia="標楷體" w:hint="eastAsia"/>
          <w:kern w:val="0"/>
          <w:sz w:val="16"/>
          <w:szCs w:val="16"/>
        </w:rPr>
        <w:t>日</w:t>
      </w:r>
      <w:r w:rsidRPr="00A86692">
        <w:rPr>
          <w:rFonts w:eastAsia="標楷體" w:hint="eastAsia"/>
          <w:kern w:val="0"/>
          <w:sz w:val="16"/>
          <w:szCs w:val="16"/>
        </w:rPr>
        <w:t>105</w:t>
      </w:r>
      <w:r w:rsidRPr="00A86692">
        <w:rPr>
          <w:rFonts w:eastAsia="標楷體" w:hint="eastAsia"/>
          <w:kern w:val="0"/>
          <w:sz w:val="16"/>
          <w:szCs w:val="16"/>
        </w:rPr>
        <w:t>學年度第</w:t>
      </w:r>
      <w:r w:rsidRPr="00A86692">
        <w:rPr>
          <w:rFonts w:eastAsia="標楷體" w:hint="eastAsia"/>
          <w:kern w:val="0"/>
          <w:sz w:val="16"/>
          <w:szCs w:val="16"/>
        </w:rPr>
        <w:t>1</w:t>
      </w:r>
      <w:r w:rsidRPr="00A86692">
        <w:rPr>
          <w:rFonts w:eastAsia="標楷體" w:hint="eastAsia"/>
          <w:kern w:val="0"/>
          <w:sz w:val="16"/>
          <w:szCs w:val="16"/>
        </w:rPr>
        <w:t>學期第</w:t>
      </w:r>
      <w:r w:rsidRPr="00A86692">
        <w:rPr>
          <w:rFonts w:eastAsia="標楷體" w:hint="eastAsia"/>
          <w:kern w:val="0"/>
          <w:sz w:val="16"/>
          <w:szCs w:val="16"/>
        </w:rPr>
        <w:t>6</w:t>
      </w:r>
      <w:r w:rsidRPr="00A86692">
        <w:rPr>
          <w:rFonts w:eastAsia="標楷體" w:hint="eastAsia"/>
          <w:kern w:val="0"/>
          <w:sz w:val="16"/>
          <w:szCs w:val="16"/>
        </w:rPr>
        <w:t>次院教評會通過</w:t>
      </w:r>
    </w:p>
    <w:p w14:paraId="2CE160BB" w14:textId="77777777" w:rsidR="007E403C" w:rsidRPr="00A86692" w:rsidRDefault="00987456" w:rsidP="00825CE8">
      <w:pPr>
        <w:spacing w:line="160" w:lineRule="exact"/>
        <w:jc w:val="right"/>
        <w:rPr>
          <w:rFonts w:eastAsia="標楷體"/>
          <w:kern w:val="0"/>
          <w:sz w:val="16"/>
          <w:szCs w:val="16"/>
        </w:rPr>
      </w:pPr>
      <w:r w:rsidRPr="00A86692">
        <w:rPr>
          <w:rFonts w:eastAsia="標楷體" w:hint="eastAsia"/>
          <w:kern w:val="0"/>
          <w:sz w:val="16"/>
          <w:szCs w:val="16"/>
        </w:rPr>
        <w:t>106</w:t>
      </w:r>
      <w:r w:rsidRPr="00A86692">
        <w:rPr>
          <w:rFonts w:eastAsia="標楷體" w:hint="eastAsia"/>
          <w:kern w:val="0"/>
          <w:sz w:val="16"/>
          <w:szCs w:val="16"/>
        </w:rPr>
        <w:t>年</w:t>
      </w:r>
      <w:r w:rsidRPr="00A86692">
        <w:rPr>
          <w:rFonts w:eastAsia="標楷體" w:hint="eastAsia"/>
          <w:kern w:val="0"/>
          <w:sz w:val="16"/>
          <w:szCs w:val="16"/>
        </w:rPr>
        <w:t>2</w:t>
      </w:r>
      <w:r w:rsidRPr="00A86692">
        <w:rPr>
          <w:rFonts w:eastAsia="標楷體" w:hint="eastAsia"/>
          <w:kern w:val="0"/>
          <w:sz w:val="16"/>
          <w:szCs w:val="16"/>
        </w:rPr>
        <w:t>月</w:t>
      </w:r>
      <w:r w:rsidRPr="00A86692">
        <w:rPr>
          <w:rFonts w:eastAsia="標楷體" w:hint="eastAsia"/>
          <w:kern w:val="0"/>
          <w:sz w:val="16"/>
          <w:szCs w:val="16"/>
        </w:rPr>
        <w:t>14</w:t>
      </w:r>
      <w:r w:rsidRPr="00A86692">
        <w:rPr>
          <w:rFonts w:eastAsia="標楷體" w:hint="eastAsia"/>
          <w:kern w:val="0"/>
          <w:sz w:val="16"/>
          <w:szCs w:val="16"/>
        </w:rPr>
        <w:t>日</w:t>
      </w:r>
      <w:r w:rsidRPr="00A86692">
        <w:rPr>
          <w:rFonts w:eastAsia="標楷體" w:hint="eastAsia"/>
          <w:kern w:val="0"/>
          <w:sz w:val="16"/>
          <w:szCs w:val="16"/>
        </w:rPr>
        <w:t>105</w:t>
      </w:r>
      <w:r w:rsidRPr="00A86692">
        <w:rPr>
          <w:rFonts w:eastAsia="標楷體" w:hint="eastAsia"/>
          <w:kern w:val="0"/>
          <w:sz w:val="16"/>
          <w:szCs w:val="16"/>
        </w:rPr>
        <w:t>學年度第</w:t>
      </w:r>
      <w:r w:rsidRPr="00A86692">
        <w:rPr>
          <w:rFonts w:eastAsia="標楷體" w:hint="eastAsia"/>
          <w:kern w:val="0"/>
          <w:sz w:val="16"/>
          <w:szCs w:val="16"/>
        </w:rPr>
        <w:t>4</w:t>
      </w:r>
      <w:r w:rsidRPr="00A86692">
        <w:rPr>
          <w:rFonts w:eastAsia="標楷體" w:hint="eastAsia"/>
          <w:kern w:val="0"/>
          <w:sz w:val="16"/>
          <w:szCs w:val="16"/>
        </w:rPr>
        <w:t>次校教評會議通過</w:t>
      </w:r>
    </w:p>
    <w:p w14:paraId="5D48C325" w14:textId="77777777" w:rsidR="002E7BA9" w:rsidRPr="00A86692" w:rsidRDefault="002E7BA9" w:rsidP="00825CE8">
      <w:pPr>
        <w:spacing w:line="160" w:lineRule="exact"/>
        <w:jc w:val="right"/>
        <w:rPr>
          <w:rFonts w:eastAsia="標楷體"/>
          <w:kern w:val="0"/>
          <w:sz w:val="16"/>
          <w:szCs w:val="16"/>
        </w:rPr>
      </w:pPr>
      <w:r w:rsidRPr="00A86692">
        <w:rPr>
          <w:rFonts w:eastAsia="標楷體" w:hint="eastAsia"/>
          <w:kern w:val="0"/>
          <w:sz w:val="16"/>
          <w:szCs w:val="16"/>
        </w:rPr>
        <w:t>106</w:t>
      </w:r>
      <w:r w:rsidRPr="00A86692">
        <w:rPr>
          <w:rFonts w:eastAsia="標楷體" w:hint="eastAsia"/>
          <w:kern w:val="0"/>
          <w:sz w:val="16"/>
          <w:szCs w:val="16"/>
        </w:rPr>
        <w:t>年</w:t>
      </w:r>
      <w:r w:rsidRPr="00A86692">
        <w:rPr>
          <w:rFonts w:eastAsia="標楷體" w:hint="eastAsia"/>
          <w:kern w:val="0"/>
          <w:sz w:val="16"/>
          <w:szCs w:val="16"/>
        </w:rPr>
        <w:t>9</w:t>
      </w:r>
      <w:r w:rsidRPr="00A86692">
        <w:rPr>
          <w:rFonts w:eastAsia="標楷體" w:hint="eastAsia"/>
          <w:kern w:val="0"/>
          <w:sz w:val="16"/>
          <w:szCs w:val="16"/>
        </w:rPr>
        <w:t>月</w:t>
      </w:r>
      <w:r w:rsidRPr="00A86692">
        <w:rPr>
          <w:rFonts w:eastAsia="標楷體" w:hint="eastAsia"/>
          <w:kern w:val="0"/>
          <w:sz w:val="16"/>
          <w:szCs w:val="16"/>
        </w:rPr>
        <w:t>19</w:t>
      </w:r>
      <w:r w:rsidRPr="00A86692">
        <w:rPr>
          <w:rFonts w:eastAsia="標楷體" w:hint="eastAsia"/>
          <w:kern w:val="0"/>
          <w:sz w:val="16"/>
          <w:szCs w:val="16"/>
        </w:rPr>
        <w:t>日</w:t>
      </w:r>
      <w:r w:rsidRPr="00A86692">
        <w:rPr>
          <w:rFonts w:eastAsia="標楷體" w:hint="eastAsia"/>
          <w:kern w:val="0"/>
          <w:sz w:val="16"/>
          <w:szCs w:val="16"/>
        </w:rPr>
        <w:t>106</w:t>
      </w:r>
      <w:r w:rsidRPr="00A86692">
        <w:rPr>
          <w:rFonts w:eastAsia="標楷體" w:hint="eastAsia"/>
          <w:kern w:val="0"/>
          <w:sz w:val="16"/>
          <w:szCs w:val="16"/>
        </w:rPr>
        <w:t>學年度第</w:t>
      </w:r>
      <w:r w:rsidRPr="00A86692">
        <w:rPr>
          <w:rFonts w:eastAsia="標楷體" w:hint="eastAsia"/>
          <w:kern w:val="0"/>
          <w:sz w:val="16"/>
          <w:szCs w:val="16"/>
        </w:rPr>
        <w:t>1</w:t>
      </w:r>
      <w:r w:rsidRPr="00A86692">
        <w:rPr>
          <w:rFonts w:eastAsia="標楷體" w:hint="eastAsia"/>
          <w:kern w:val="0"/>
          <w:sz w:val="16"/>
          <w:szCs w:val="16"/>
        </w:rPr>
        <w:t>學期第</w:t>
      </w:r>
      <w:r w:rsidRPr="00A86692">
        <w:rPr>
          <w:rFonts w:eastAsia="標楷體" w:hint="eastAsia"/>
          <w:kern w:val="0"/>
          <w:sz w:val="16"/>
          <w:szCs w:val="16"/>
        </w:rPr>
        <w:t>1</w:t>
      </w:r>
      <w:r w:rsidRPr="00A86692">
        <w:rPr>
          <w:rFonts w:eastAsia="標楷體" w:hint="eastAsia"/>
          <w:kern w:val="0"/>
          <w:sz w:val="16"/>
          <w:szCs w:val="16"/>
        </w:rPr>
        <w:t>次系務會議通過</w:t>
      </w:r>
    </w:p>
    <w:p w14:paraId="4B733AC8" w14:textId="77777777" w:rsidR="00EF519D" w:rsidRPr="00A86692" w:rsidRDefault="00EF519D" w:rsidP="00EF519D">
      <w:pPr>
        <w:snapToGrid w:val="0"/>
        <w:jc w:val="right"/>
        <w:rPr>
          <w:rFonts w:eastAsia="標楷體"/>
          <w:kern w:val="0"/>
          <w:sz w:val="16"/>
          <w:szCs w:val="16"/>
        </w:rPr>
      </w:pPr>
      <w:r w:rsidRPr="00A86692">
        <w:rPr>
          <w:rFonts w:eastAsia="標楷體"/>
          <w:kern w:val="0"/>
          <w:sz w:val="16"/>
          <w:szCs w:val="16"/>
        </w:rPr>
        <w:t>106</w:t>
      </w:r>
      <w:r w:rsidRPr="00A86692">
        <w:rPr>
          <w:rFonts w:eastAsia="標楷體"/>
          <w:kern w:val="0"/>
          <w:sz w:val="16"/>
          <w:szCs w:val="16"/>
        </w:rPr>
        <w:t>年</w:t>
      </w:r>
      <w:r w:rsidRPr="00A86692">
        <w:rPr>
          <w:rFonts w:eastAsia="標楷體" w:hint="eastAsia"/>
          <w:kern w:val="0"/>
          <w:sz w:val="16"/>
          <w:szCs w:val="16"/>
        </w:rPr>
        <w:t>10</w:t>
      </w:r>
      <w:r w:rsidRPr="00A86692">
        <w:rPr>
          <w:rFonts w:eastAsia="標楷體"/>
          <w:kern w:val="0"/>
          <w:sz w:val="16"/>
          <w:szCs w:val="16"/>
        </w:rPr>
        <w:t>月</w:t>
      </w:r>
      <w:r w:rsidRPr="00A86692">
        <w:rPr>
          <w:rFonts w:eastAsia="標楷體"/>
          <w:kern w:val="0"/>
          <w:sz w:val="16"/>
          <w:szCs w:val="16"/>
        </w:rPr>
        <w:t>12</w:t>
      </w:r>
      <w:r w:rsidRPr="00A86692">
        <w:rPr>
          <w:rFonts w:eastAsia="標楷體"/>
          <w:kern w:val="0"/>
          <w:sz w:val="16"/>
          <w:szCs w:val="16"/>
        </w:rPr>
        <w:t>日</w:t>
      </w:r>
      <w:r w:rsidRPr="00A86692">
        <w:rPr>
          <w:rFonts w:eastAsia="標楷體"/>
          <w:kern w:val="0"/>
          <w:sz w:val="16"/>
          <w:szCs w:val="16"/>
        </w:rPr>
        <w:t>10</w:t>
      </w:r>
      <w:r w:rsidRPr="00A86692">
        <w:rPr>
          <w:rFonts w:eastAsia="標楷體" w:hint="eastAsia"/>
          <w:kern w:val="0"/>
          <w:sz w:val="16"/>
          <w:szCs w:val="16"/>
        </w:rPr>
        <w:t>6</w:t>
      </w:r>
      <w:r w:rsidRPr="00A86692">
        <w:rPr>
          <w:rFonts w:eastAsia="標楷體"/>
          <w:kern w:val="0"/>
          <w:sz w:val="16"/>
          <w:szCs w:val="16"/>
        </w:rPr>
        <w:t>學年度第</w:t>
      </w:r>
      <w:r w:rsidRPr="00A86692">
        <w:rPr>
          <w:rFonts w:eastAsia="標楷體"/>
          <w:kern w:val="0"/>
          <w:sz w:val="16"/>
          <w:szCs w:val="16"/>
        </w:rPr>
        <w:t>1</w:t>
      </w:r>
      <w:r w:rsidRPr="00A86692">
        <w:rPr>
          <w:rFonts w:eastAsia="標楷體"/>
          <w:kern w:val="0"/>
          <w:sz w:val="16"/>
          <w:szCs w:val="16"/>
        </w:rPr>
        <w:t>學期第</w:t>
      </w:r>
      <w:r w:rsidRPr="00A86692">
        <w:rPr>
          <w:rFonts w:eastAsia="標楷體" w:hint="eastAsia"/>
          <w:kern w:val="0"/>
          <w:sz w:val="16"/>
          <w:szCs w:val="16"/>
        </w:rPr>
        <w:t>3</w:t>
      </w:r>
      <w:r w:rsidRPr="00A86692">
        <w:rPr>
          <w:rFonts w:eastAsia="標楷體"/>
          <w:kern w:val="0"/>
          <w:sz w:val="16"/>
          <w:szCs w:val="16"/>
        </w:rPr>
        <w:t>次院教評會通過</w:t>
      </w:r>
    </w:p>
    <w:p w14:paraId="1EA2EA6B" w14:textId="77777777" w:rsidR="0030517C" w:rsidRPr="00A86692" w:rsidRDefault="0030517C" w:rsidP="0030517C">
      <w:pPr>
        <w:pStyle w:val="ab"/>
        <w:spacing w:after="0" w:line="200" w:lineRule="exact"/>
        <w:jc w:val="right"/>
        <w:rPr>
          <w:rFonts w:eastAsia="標楷體"/>
          <w:kern w:val="0"/>
          <w:sz w:val="16"/>
          <w:szCs w:val="16"/>
        </w:rPr>
      </w:pPr>
      <w:r w:rsidRPr="00A86692">
        <w:rPr>
          <w:rFonts w:eastAsia="標楷體" w:hint="eastAsia"/>
          <w:kern w:val="0"/>
          <w:sz w:val="16"/>
          <w:szCs w:val="16"/>
        </w:rPr>
        <w:t>106</w:t>
      </w:r>
      <w:r w:rsidRPr="00A86692">
        <w:rPr>
          <w:rFonts w:eastAsia="標楷體" w:hint="eastAsia"/>
          <w:kern w:val="0"/>
          <w:sz w:val="16"/>
          <w:szCs w:val="16"/>
        </w:rPr>
        <w:t>年</w:t>
      </w:r>
      <w:r w:rsidRPr="00A86692">
        <w:rPr>
          <w:rFonts w:eastAsia="標楷體" w:hint="eastAsia"/>
          <w:kern w:val="0"/>
          <w:sz w:val="16"/>
          <w:szCs w:val="16"/>
        </w:rPr>
        <w:t>11</w:t>
      </w:r>
      <w:r w:rsidRPr="00A86692">
        <w:rPr>
          <w:rFonts w:eastAsia="標楷體" w:hint="eastAsia"/>
          <w:kern w:val="0"/>
          <w:sz w:val="16"/>
          <w:szCs w:val="16"/>
        </w:rPr>
        <w:t>月</w:t>
      </w:r>
      <w:r w:rsidRPr="00A86692">
        <w:rPr>
          <w:rFonts w:eastAsia="標楷體" w:hint="eastAsia"/>
          <w:kern w:val="0"/>
          <w:sz w:val="16"/>
          <w:szCs w:val="16"/>
        </w:rPr>
        <w:t>28</w:t>
      </w:r>
      <w:r w:rsidRPr="00A86692">
        <w:rPr>
          <w:rFonts w:eastAsia="標楷體" w:hint="eastAsia"/>
          <w:kern w:val="0"/>
          <w:sz w:val="16"/>
          <w:szCs w:val="16"/>
        </w:rPr>
        <w:t>日</w:t>
      </w:r>
      <w:r w:rsidRPr="00A86692">
        <w:rPr>
          <w:rFonts w:eastAsia="標楷體" w:hint="eastAsia"/>
          <w:kern w:val="0"/>
          <w:sz w:val="16"/>
          <w:szCs w:val="16"/>
        </w:rPr>
        <w:t>106</w:t>
      </w:r>
      <w:r w:rsidRPr="00A86692">
        <w:rPr>
          <w:rFonts w:eastAsia="標楷體" w:hint="eastAsia"/>
          <w:kern w:val="0"/>
          <w:sz w:val="16"/>
          <w:szCs w:val="16"/>
        </w:rPr>
        <w:t>學年度第</w:t>
      </w:r>
      <w:r w:rsidRPr="00A86692">
        <w:rPr>
          <w:rFonts w:eastAsia="標楷體" w:hint="eastAsia"/>
          <w:kern w:val="0"/>
          <w:sz w:val="16"/>
          <w:szCs w:val="16"/>
        </w:rPr>
        <w:t>2</w:t>
      </w:r>
      <w:r w:rsidRPr="00A86692">
        <w:rPr>
          <w:rFonts w:eastAsia="標楷體" w:hint="eastAsia"/>
          <w:kern w:val="0"/>
          <w:sz w:val="16"/>
          <w:szCs w:val="16"/>
        </w:rPr>
        <w:t>次校教評會議通過</w:t>
      </w:r>
    </w:p>
    <w:p w14:paraId="6B07C397" w14:textId="77777777" w:rsidR="004911BE" w:rsidRPr="00A86692" w:rsidRDefault="004911BE" w:rsidP="004911BE">
      <w:pPr>
        <w:spacing w:line="160" w:lineRule="exact"/>
        <w:jc w:val="right"/>
        <w:rPr>
          <w:rFonts w:eastAsia="標楷體"/>
          <w:kern w:val="0"/>
          <w:sz w:val="16"/>
          <w:szCs w:val="16"/>
        </w:rPr>
      </w:pPr>
      <w:r w:rsidRPr="00A86692">
        <w:rPr>
          <w:rFonts w:eastAsia="標楷體" w:hint="eastAsia"/>
          <w:kern w:val="0"/>
          <w:sz w:val="16"/>
          <w:szCs w:val="16"/>
        </w:rPr>
        <w:t>107</w:t>
      </w:r>
      <w:r w:rsidRPr="00A86692">
        <w:rPr>
          <w:rFonts w:eastAsia="標楷體" w:hint="eastAsia"/>
          <w:kern w:val="0"/>
          <w:sz w:val="16"/>
          <w:szCs w:val="16"/>
        </w:rPr>
        <w:t>年</w:t>
      </w:r>
      <w:r w:rsidRPr="00A86692">
        <w:rPr>
          <w:rFonts w:eastAsia="標楷體" w:hint="eastAsia"/>
          <w:kern w:val="0"/>
          <w:sz w:val="16"/>
          <w:szCs w:val="16"/>
        </w:rPr>
        <w:t>12</w:t>
      </w:r>
      <w:r w:rsidRPr="00A86692">
        <w:rPr>
          <w:rFonts w:eastAsia="標楷體" w:hint="eastAsia"/>
          <w:kern w:val="0"/>
          <w:sz w:val="16"/>
          <w:szCs w:val="16"/>
        </w:rPr>
        <w:t>月</w:t>
      </w:r>
      <w:r w:rsidRPr="00A86692">
        <w:rPr>
          <w:rFonts w:eastAsia="標楷體" w:hint="eastAsia"/>
          <w:kern w:val="0"/>
          <w:sz w:val="16"/>
          <w:szCs w:val="16"/>
        </w:rPr>
        <w:t>11</w:t>
      </w:r>
      <w:r w:rsidRPr="00A86692">
        <w:rPr>
          <w:rFonts w:eastAsia="標楷體" w:hint="eastAsia"/>
          <w:kern w:val="0"/>
          <w:sz w:val="16"/>
          <w:szCs w:val="16"/>
        </w:rPr>
        <w:t>日</w:t>
      </w:r>
      <w:r w:rsidRPr="00A86692">
        <w:rPr>
          <w:rFonts w:eastAsia="標楷體" w:hint="eastAsia"/>
          <w:kern w:val="0"/>
          <w:sz w:val="16"/>
          <w:szCs w:val="16"/>
        </w:rPr>
        <w:t>107</w:t>
      </w:r>
      <w:r w:rsidRPr="00A86692">
        <w:rPr>
          <w:rFonts w:eastAsia="標楷體" w:hint="eastAsia"/>
          <w:kern w:val="0"/>
          <w:sz w:val="16"/>
          <w:szCs w:val="16"/>
        </w:rPr>
        <w:t>學年度第</w:t>
      </w:r>
      <w:r w:rsidRPr="00A86692">
        <w:rPr>
          <w:rFonts w:eastAsia="標楷體" w:hint="eastAsia"/>
          <w:kern w:val="0"/>
          <w:sz w:val="16"/>
          <w:szCs w:val="16"/>
        </w:rPr>
        <w:t>1</w:t>
      </w:r>
      <w:r w:rsidRPr="00A86692">
        <w:rPr>
          <w:rFonts w:eastAsia="標楷體" w:hint="eastAsia"/>
          <w:kern w:val="0"/>
          <w:sz w:val="16"/>
          <w:szCs w:val="16"/>
        </w:rPr>
        <w:t>學期第</w:t>
      </w:r>
      <w:r w:rsidRPr="00A86692">
        <w:rPr>
          <w:rFonts w:eastAsia="標楷體" w:hint="eastAsia"/>
          <w:kern w:val="0"/>
          <w:sz w:val="16"/>
          <w:szCs w:val="16"/>
        </w:rPr>
        <w:t>4</w:t>
      </w:r>
      <w:r w:rsidRPr="00A86692">
        <w:rPr>
          <w:rFonts w:eastAsia="標楷體" w:hint="eastAsia"/>
          <w:kern w:val="0"/>
          <w:sz w:val="16"/>
          <w:szCs w:val="16"/>
        </w:rPr>
        <w:t>次系務會議通過</w:t>
      </w:r>
    </w:p>
    <w:p w14:paraId="23E764F4" w14:textId="77777777" w:rsidR="003364E5" w:rsidRPr="00A86692" w:rsidRDefault="003364E5" w:rsidP="003364E5">
      <w:pPr>
        <w:spacing w:line="200" w:lineRule="exact"/>
        <w:jc w:val="right"/>
        <w:rPr>
          <w:rFonts w:ascii="標楷體" w:eastAsia="標楷體" w:hAnsi="標楷體"/>
          <w:sz w:val="20"/>
          <w:szCs w:val="20"/>
        </w:rPr>
      </w:pPr>
      <w:r w:rsidRPr="00A86692">
        <w:rPr>
          <w:rFonts w:eastAsia="標楷體"/>
          <w:kern w:val="0"/>
          <w:sz w:val="16"/>
          <w:szCs w:val="16"/>
        </w:rPr>
        <w:t>107</w:t>
      </w:r>
      <w:r w:rsidRPr="00A86692">
        <w:rPr>
          <w:rFonts w:eastAsia="標楷體"/>
          <w:kern w:val="0"/>
          <w:sz w:val="16"/>
          <w:szCs w:val="16"/>
        </w:rPr>
        <w:t>年</w:t>
      </w:r>
      <w:r w:rsidRPr="00A86692">
        <w:rPr>
          <w:rFonts w:eastAsia="標楷體" w:hint="eastAsia"/>
          <w:kern w:val="0"/>
          <w:sz w:val="16"/>
          <w:szCs w:val="16"/>
        </w:rPr>
        <w:t>1</w:t>
      </w:r>
      <w:r w:rsidRPr="00A86692">
        <w:rPr>
          <w:rFonts w:eastAsia="標楷體"/>
          <w:kern w:val="0"/>
          <w:sz w:val="16"/>
          <w:szCs w:val="16"/>
        </w:rPr>
        <w:t>2</w:t>
      </w:r>
      <w:r w:rsidRPr="00A86692">
        <w:rPr>
          <w:rFonts w:eastAsia="標楷體"/>
          <w:kern w:val="0"/>
          <w:sz w:val="16"/>
          <w:szCs w:val="16"/>
        </w:rPr>
        <w:t>月</w:t>
      </w:r>
      <w:r w:rsidRPr="00A86692">
        <w:rPr>
          <w:rFonts w:eastAsia="標楷體"/>
          <w:kern w:val="0"/>
          <w:sz w:val="16"/>
          <w:szCs w:val="16"/>
        </w:rPr>
        <w:t>13</w:t>
      </w:r>
      <w:r w:rsidRPr="00A86692">
        <w:rPr>
          <w:rFonts w:eastAsia="標楷體"/>
          <w:kern w:val="0"/>
          <w:sz w:val="16"/>
          <w:szCs w:val="16"/>
        </w:rPr>
        <w:t>日</w:t>
      </w:r>
      <w:r w:rsidRPr="00A86692">
        <w:rPr>
          <w:rFonts w:eastAsia="標楷體"/>
          <w:kern w:val="0"/>
          <w:sz w:val="16"/>
          <w:szCs w:val="16"/>
        </w:rPr>
        <w:t>107</w:t>
      </w:r>
      <w:r w:rsidRPr="00A86692">
        <w:rPr>
          <w:rFonts w:eastAsia="標楷體"/>
          <w:kern w:val="0"/>
          <w:sz w:val="16"/>
          <w:szCs w:val="16"/>
        </w:rPr>
        <w:t>學年度第</w:t>
      </w:r>
      <w:r w:rsidRPr="00A86692">
        <w:rPr>
          <w:rFonts w:eastAsia="標楷體"/>
          <w:kern w:val="0"/>
          <w:sz w:val="16"/>
          <w:szCs w:val="16"/>
        </w:rPr>
        <w:t>1</w:t>
      </w:r>
      <w:r w:rsidRPr="00A86692">
        <w:rPr>
          <w:rFonts w:eastAsia="標楷體"/>
          <w:kern w:val="0"/>
          <w:sz w:val="16"/>
          <w:szCs w:val="16"/>
        </w:rPr>
        <w:t>學期第</w:t>
      </w:r>
      <w:r w:rsidRPr="00A86692">
        <w:rPr>
          <w:rFonts w:eastAsia="標楷體" w:hint="eastAsia"/>
          <w:kern w:val="0"/>
          <w:sz w:val="16"/>
          <w:szCs w:val="16"/>
        </w:rPr>
        <w:t>4</w:t>
      </w:r>
      <w:r w:rsidRPr="00A86692">
        <w:rPr>
          <w:rFonts w:eastAsia="標楷體"/>
          <w:kern w:val="0"/>
          <w:sz w:val="16"/>
          <w:szCs w:val="16"/>
        </w:rPr>
        <w:t>次院教評會通過</w:t>
      </w:r>
    </w:p>
    <w:p w14:paraId="7F18AA18" w14:textId="77777777" w:rsidR="00A86692" w:rsidRPr="00A514FD" w:rsidRDefault="00A86692" w:rsidP="00A86692">
      <w:pPr>
        <w:pStyle w:val="ab"/>
        <w:spacing w:after="0" w:line="200" w:lineRule="exact"/>
        <w:ind w:firstLine="320"/>
        <w:jc w:val="right"/>
        <w:rPr>
          <w:rFonts w:eastAsia="標楷體"/>
          <w:b/>
          <w:sz w:val="28"/>
          <w:szCs w:val="28"/>
        </w:rPr>
      </w:pPr>
      <w:r w:rsidRPr="00A514FD">
        <w:rPr>
          <w:rFonts w:eastAsia="標楷體"/>
          <w:kern w:val="0"/>
          <w:sz w:val="16"/>
          <w:szCs w:val="16"/>
        </w:rPr>
        <w:t>10</w:t>
      </w:r>
      <w:r w:rsidRPr="00A514FD">
        <w:rPr>
          <w:rFonts w:eastAsia="標楷體" w:hint="eastAsia"/>
          <w:kern w:val="0"/>
          <w:sz w:val="16"/>
          <w:szCs w:val="16"/>
        </w:rPr>
        <w:t>7</w:t>
      </w:r>
      <w:r w:rsidRPr="00A514FD">
        <w:rPr>
          <w:rFonts w:eastAsia="標楷體" w:hint="eastAsia"/>
          <w:kern w:val="0"/>
          <w:sz w:val="16"/>
          <w:szCs w:val="16"/>
        </w:rPr>
        <w:t>年</w:t>
      </w:r>
      <w:r w:rsidRPr="00A514FD">
        <w:rPr>
          <w:rFonts w:eastAsia="標楷體"/>
          <w:kern w:val="0"/>
          <w:sz w:val="16"/>
          <w:szCs w:val="16"/>
        </w:rPr>
        <w:t>1</w:t>
      </w:r>
      <w:r w:rsidRPr="00A514FD">
        <w:rPr>
          <w:rFonts w:eastAsia="標楷體" w:hint="eastAsia"/>
          <w:kern w:val="0"/>
          <w:sz w:val="16"/>
          <w:szCs w:val="16"/>
        </w:rPr>
        <w:t>2</w:t>
      </w:r>
      <w:r w:rsidRPr="00A514FD">
        <w:rPr>
          <w:rFonts w:eastAsia="標楷體" w:hint="eastAsia"/>
          <w:kern w:val="0"/>
          <w:sz w:val="16"/>
          <w:szCs w:val="16"/>
        </w:rPr>
        <w:t>月</w:t>
      </w:r>
      <w:r w:rsidRPr="00A514FD">
        <w:rPr>
          <w:rFonts w:eastAsia="標楷體"/>
          <w:kern w:val="0"/>
          <w:sz w:val="16"/>
          <w:szCs w:val="16"/>
        </w:rPr>
        <w:t>2</w:t>
      </w:r>
      <w:r w:rsidRPr="00A514FD">
        <w:rPr>
          <w:rFonts w:eastAsia="標楷體" w:hint="eastAsia"/>
          <w:kern w:val="0"/>
          <w:sz w:val="16"/>
          <w:szCs w:val="16"/>
        </w:rPr>
        <w:t>5</w:t>
      </w:r>
      <w:r w:rsidRPr="00A514FD">
        <w:rPr>
          <w:rFonts w:eastAsia="標楷體" w:hint="eastAsia"/>
          <w:kern w:val="0"/>
          <w:sz w:val="16"/>
          <w:szCs w:val="16"/>
        </w:rPr>
        <w:t>日</w:t>
      </w:r>
      <w:r w:rsidRPr="00A514FD">
        <w:rPr>
          <w:rFonts w:eastAsia="標楷體"/>
          <w:kern w:val="0"/>
          <w:sz w:val="16"/>
          <w:szCs w:val="16"/>
        </w:rPr>
        <w:t>10</w:t>
      </w:r>
      <w:r w:rsidRPr="00A514FD">
        <w:rPr>
          <w:rFonts w:eastAsia="標楷體" w:hint="eastAsia"/>
          <w:kern w:val="0"/>
          <w:sz w:val="16"/>
          <w:szCs w:val="16"/>
        </w:rPr>
        <w:t>7</w:t>
      </w:r>
      <w:r w:rsidRPr="00A514FD">
        <w:rPr>
          <w:rFonts w:eastAsia="標楷體" w:hint="eastAsia"/>
          <w:kern w:val="0"/>
          <w:sz w:val="16"/>
          <w:szCs w:val="16"/>
        </w:rPr>
        <w:t>學年度第</w:t>
      </w:r>
      <w:r w:rsidRPr="00A514FD">
        <w:rPr>
          <w:rFonts w:eastAsia="標楷體" w:hint="eastAsia"/>
          <w:kern w:val="0"/>
          <w:sz w:val="16"/>
          <w:szCs w:val="16"/>
        </w:rPr>
        <w:t>3</w:t>
      </w:r>
      <w:r w:rsidRPr="00A514FD">
        <w:rPr>
          <w:rFonts w:eastAsia="標楷體" w:hint="eastAsia"/>
          <w:kern w:val="0"/>
          <w:sz w:val="16"/>
          <w:szCs w:val="16"/>
        </w:rPr>
        <w:t>次校教評會議通過</w:t>
      </w:r>
    </w:p>
    <w:p w14:paraId="70426988" w14:textId="77777777" w:rsidR="003364E5" w:rsidRPr="00104C42" w:rsidRDefault="006C59B8" w:rsidP="00825CE8">
      <w:pPr>
        <w:spacing w:line="160" w:lineRule="exact"/>
        <w:jc w:val="right"/>
        <w:rPr>
          <w:rFonts w:ascii="標楷體" w:eastAsia="標楷體" w:hAnsi="標楷體" w:cs="新細明體"/>
          <w:kern w:val="0"/>
          <w:sz w:val="16"/>
          <w:szCs w:val="16"/>
        </w:rPr>
      </w:pPr>
      <w:r w:rsidRPr="00104C42">
        <w:rPr>
          <w:rFonts w:ascii="標楷體" w:eastAsia="標楷體" w:hAnsi="標楷體" w:cs="新細明體" w:hint="eastAsia"/>
          <w:kern w:val="0"/>
          <w:sz w:val="16"/>
          <w:szCs w:val="16"/>
        </w:rPr>
        <w:t>111</w:t>
      </w:r>
      <w:r w:rsidR="004B7195" w:rsidRPr="00104C42">
        <w:rPr>
          <w:rFonts w:ascii="標楷體" w:eastAsia="標楷體" w:hAnsi="標楷體" w:cs="新細明體" w:hint="eastAsia"/>
          <w:kern w:val="0"/>
          <w:sz w:val="16"/>
          <w:szCs w:val="16"/>
        </w:rPr>
        <w:t>年</w:t>
      </w:r>
      <w:r w:rsidRPr="00104C42">
        <w:rPr>
          <w:rFonts w:ascii="標楷體" w:eastAsia="標楷體" w:hAnsi="標楷體" w:cs="新細明體" w:hint="eastAsia"/>
          <w:kern w:val="0"/>
          <w:sz w:val="16"/>
          <w:szCs w:val="16"/>
        </w:rPr>
        <w:t>2</w:t>
      </w:r>
      <w:r w:rsidR="004B7195" w:rsidRPr="00104C42">
        <w:rPr>
          <w:rFonts w:ascii="標楷體" w:eastAsia="標楷體" w:hAnsi="標楷體" w:cs="新細明體" w:hint="eastAsia"/>
          <w:kern w:val="0"/>
          <w:sz w:val="16"/>
          <w:szCs w:val="16"/>
        </w:rPr>
        <w:t>月</w:t>
      </w:r>
      <w:r w:rsidRPr="00104C42">
        <w:rPr>
          <w:rFonts w:ascii="標楷體" w:eastAsia="標楷體" w:hAnsi="標楷體" w:cs="新細明體" w:hint="eastAsia"/>
          <w:kern w:val="0"/>
          <w:sz w:val="16"/>
          <w:szCs w:val="16"/>
        </w:rPr>
        <w:t>16</w:t>
      </w:r>
      <w:r w:rsidR="004B7195" w:rsidRPr="00104C42">
        <w:rPr>
          <w:rFonts w:ascii="標楷體" w:eastAsia="標楷體" w:hAnsi="標楷體" w:cs="新細明體" w:hint="eastAsia"/>
          <w:kern w:val="0"/>
          <w:sz w:val="16"/>
          <w:szCs w:val="16"/>
        </w:rPr>
        <w:t>日</w:t>
      </w:r>
      <w:r w:rsidRPr="00104C42">
        <w:rPr>
          <w:rFonts w:ascii="標楷體" w:eastAsia="標楷體" w:hAnsi="標楷體" w:cs="新細明體" w:hint="eastAsia"/>
          <w:kern w:val="0"/>
          <w:sz w:val="16"/>
          <w:szCs w:val="16"/>
        </w:rPr>
        <w:t>111</w:t>
      </w:r>
      <w:r w:rsidR="004B7195" w:rsidRPr="00104C42">
        <w:rPr>
          <w:rFonts w:ascii="標楷體" w:eastAsia="標楷體" w:hAnsi="標楷體" w:cs="新細明體" w:hint="eastAsia"/>
          <w:kern w:val="0"/>
          <w:sz w:val="16"/>
          <w:szCs w:val="16"/>
        </w:rPr>
        <w:t>學年度</w:t>
      </w:r>
      <w:r w:rsidRPr="00104C42">
        <w:rPr>
          <w:rFonts w:ascii="標楷體" w:eastAsia="標楷體" w:hAnsi="標楷體" w:cs="新細明體" w:hint="eastAsia"/>
          <w:kern w:val="0"/>
          <w:sz w:val="16"/>
          <w:szCs w:val="16"/>
        </w:rPr>
        <w:t>第2學期</w:t>
      </w:r>
      <w:r w:rsidR="004B7195" w:rsidRPr="00104C42">
        <w:rPr>
          <w:rFonts w:ascii="標楷體" w:eastAsia="標楷體" w:hAnsi="標楷體" w:cs="新細明體" w:hint="eastAsia"/>
          <w:kern w:val="0"/>
          <w:sz w:val="16"/>
          <w:szCs w:val="16"/>
        </w:rPr>
        <w:t>第</w:t>
      </w:r>
      <w:r w:rsidRPr="00104C42">
        <w:rPr>
          <w:rFonts w:ascii="標楷體" w:eastAsia="標楷體" w:hAnsi="標楷體" w:cs="新細明體" w:hint="eastAsia"/>
          <w:kern w:val="0"/>
          <w:sz w:val="16"/>
          <w:szCs w:val="16"/>
        </w:rPr>
        <w:t>1</w:t>
      </w:r>
      <w:r w:rsidR="004B7195" w:rsidRPr="00104C42">
        <w:rPr>
          <w:rFonts w:ascii="標楷體" w:eastAsia="標楷體" w:hAnsi="標楷體" w:cs="新細明體" w:hint="eastAsia"/>
          <w:kern w:val="0"/>
          <w:sz w:val="16"/>
          <w:szCs w:val="16"/>
        </w:rPr>
        <w:t>次系務會議通過</w:t>
      </w:r>
    </w:p>
    <w:p w14:paraId="3ED76857" w14:textId="77777777" w:rsidR="000F221F" w:rsidRPr="00104C42" w:rsidRDefault="000F221F" w:rsidP="000F221F">
      <w:pPr>
        <w:spacing w:line="200" w:lineRule="exact"/>
        <w:ind w:firstLine="320"/>
        <w:jc w:val="right"/>
        <w:rPr>
          <w:rFonts w:eastAsia="標楷體"/>
          <w:sz w:val="28"/>
          <w:szCs w:val="28"/>
        </w:rPr>
      </w:pPr>
      <w:r w:rsidRPr="00104C42">
        <w:rPr>
          <w:rFonts w:eastAsia="標楷體" w:hint="eastAsia"/>
          <w:kern w:val="0"/>
          <w:sz w:val="16"/>
          <w:szCs w:val="16"/>
        </w:rPr>
        <w:t>1</w:t>
      </w:r>
      <w:r w:rsidRPr="00104C42">
        <w:rPr>
          <w:rFonts w:eastAsia="標楷體"/>
          <w:kern w:val="0"/>
          <w:sz w:val="16"/>
          <w:szCs w:val="16"/>
        </w:rPr>
        <w:t>1</w:t>
      </w:r>
      <w:r w:rsidRPr="00104C42">
        <w:rPr>
          <w:rFonts w:eastAsia="標楷體" w:hint="eastAsia"/>
          <w:kern w:val="0"/>
          <w:sz w:val="16"/>
          <w:szCs w:val="16"/>
        </w:rPr>
        <w:t>2</w:t>
      </w:r>
      <w:r w:rsidRPr="00104C42">
        <w:rPr>
          <w:rFonts w:eastAsia="標楷體" w:hint="eastAsia"/>
          <w:kern w:val="0"/>
          <w:sz w:val="16"/>
          <w:szCs w:val="16"/>
        </w:rPr>
        <w:t>年</w:t>
      </w:r>
      <w:r w:rsidRPr="00104C42">
        <w:rPr>
          <w:rFonts w:eastAsia="標楷體" w:hint="eastAsia"/>
          <w:kern w:val="0"/>
          <w:sz w:val="16"/>
          <w:szCs w:val="16"/>
        </w:rPr>
        <w:t>2</w:t>
      </w:r>
      <w:r w:rsidRPr="00104C42">
        <w:rPr>
          <w:rFonts w:eastAsia="標楷體" w:hint="eastAsia"/>
          <w:kern w:val="0"/>
          <w:sz w:val="16"/>
          <w:szCs w:val="16"/>
        </w:rPr>
        <w:t>月</w:t>
      </w:r>
      <w:r w:rsidRPr="00104C42">
        <w:rPr>
          <w:rFonts w:eastAsia="標楷體" w:hint="eastAsia"/>
          <w:kern w:val="0"/>
          <w:sz w:val="16"/>
          <w:szCs w:val="16"/>
        </w:rPr>
        <w:t>23</w:t>
      </w:r>
      <w:r w:rsidRPr="00104C42">
        <w:rPr>
          <w:rFonts w:eastAsia="標楷體" w:hint="eastAsia"/>
          <w:kern w:val="0"/>
          <w:sz w:val="16"/>
          <w:szCs w:val="16"/>
        </w:rPr>
        <w:t>日</w:t>
      </w:r>
      <w:r w:rsidRPr="00104C42">
        <w:rPr>
          <w:rFonts w:eastAsia="標楷體" w:hint="eastAsia"/>
          <w:kern w:val="0"/>
          <w:sz w:val="16"/>
          <w:szCs w:val="16"/>
        </w:rPr>
        <w:t>1</w:t>
      </w:r>
      <w:r w:rsidRPr="00104C42">
        <w:rPr>
          <w:rFonts w:eastAsia="標楷體"/>
          <w:kern w:val="0"/>
          <w:sz w:val="16"/>
          <w:szCs w:val="16"/>
        </w:rPr>
        <w:t>11</w:t>
      </w:r>
      <w:r w:rsidRPr="00104C42">
        <w:rPr>
          <w:rFonts w:eastAsia="標楷體" w:hint="eastAsia"/>
          <w:kern w:val="0"/>
          <w:sz w:val="16"/>
          <w:szCs w:val="16"/>
        </w:rPr>
        <w:t>學年度第</w:t>
      </w:r>
      <w:r w:rsidRPr="00104C42">
        <w:rPr>
          <w:rFonts w:eastAsia="標楷體" w:hint="eastAsia"/>
          <w:kern w:val="0"/>
          <w:sz w:val="16"/>
          <w:szCs w:val="16"/>
        </w:rPr>
        <w:t>2</w:t>
      </w:r>
      <w:r w:rsidRPr="00104C42">
        <w:rPr>
          <w:rFonts w:eastAsia="標楷體" w:hint="eastAsia"/>
          <w:kern w:val="0"/>
          <w:sz w:val="16"/>
          <w:szCs w:val="16"/>
        </w:rPr>
        <w:t>學期第</w:t>
      </w:r>
      <w:r w:rsidRPr="00104C42">
        <w:rPr>
          <w:rFonts w:eastAsia="標楷體" w:hint="eastAsia"/>
          <w:kern w:val="0"/>
          <w:sz w:val="16"/>
          <w:szCs w:val="16"/>
        </w:rPr>
        <w:t>1</w:t>
      </w:r>
      <w:r w:rsidRPr="00104C42">
        <w:rPr>
          <w:rFonts w:eastAsia="標楷體" w:hint="eastAsia"/>
          <w:kern w:val="0"/>
          <w:sz w:val="16"/>
          <w:szCs w:val="16"/>
        </w:rPr>
        <w:t>次院教評會議通過</w:t>
      </w:r>
    </w:p>
    <w:p w14:paraId="68CA94AA" w14:textId="77777777" w:rsidR="00930F84" w:rsidRPr="00104C42" w:rsidRDefault="00930F84" w:rsidP="00930F84">
      <w:pPr>
        <w:spacing w:line="200" w:lineRule="exact"/>
        <w:jc w:val="right"/>
        <w:rPr>
          <w:rFonts w:eastAsia="標楷體"/>
          <w:kern w:val="0"/>
          <w:sz w:val="16"/>
          <w:szCs w:val="16"/>
        </w:rPr>
      </w:pPr>
      <w:r w:rsidRPr="00104C42">
        <w:rPr>
          <w:rFonts w:eastAsia="標楷體"/>
          <w:kern w:val="0"/>
          <w:sz w:val="16"/>
          <w:szCs w:val="16"/>
        </w:rPr>
        <w:t>1</w:t>
      </w:r>
      <w:r w:rsidRPr="00104C42">
        <w:rPr>
          <w:rFonts w:eastAsia="標楷體" w:hint="eastAsia"/>
          <w:kern w:val="0"/>
          <w:sz w:val="16"/>
          <w:szCs w:val="16"/>
        </w:rPr>
        <w:t>12</w:t>
      </w:r>
      <w:r w:rsidRPr="00104C42">
        <w:rPr>
          <w:rFonts w:eastAsia="標楷體" w:hint="eastAsia"/>
          <w:kern w:val="0"/>
          <w:sz w:val="16"/>
          <w:szCs w:val="16"/>
        </w:rPr>
        <w:t>年</w:t>
      </w:r>
      <w:r w:rsidRPr="00104C42">
        <w:rPr>
          <w:rFonts w:eastAsia="標楷體" w:hint="eastAsia"/>
          <w:kern w:val="0"/>
          <w:sz w:val="16"/>
          <w:szCs w:val="16"/>
        </w:rPr>
        <w:t>3</w:t>
      </w:r>
      <w:r w:rsidRPr="00104C42">
        <w:rPr>
          <w:rFonts w:eastAsia="標楷體" w:hint="eastAsia"/>
          <w:kern w:val="0"/>
          <w:sz w:val="16"/>
          <w:szCs w:val="16"/>
        </w:rPr>
        <w:t>月</w:t>
      </w:r>
      <w:r w:rsidRPr="00104C42">
        <w:rPr>
          <w:rFonts w:eastAsia="標楷體" w:hint="eastAsia"/>
          <w:kern w:val="0"/>
          <w:sz w:val="16"/>
          <w:szCs w:val="16"/>
        </w:rPr>
        <w:t>21</w:t>
      </w:r>
      <w:r w:rsidRPr="00104C42">
        <w:rPr>
          <w:rFonts w:eastAsia="標楷體" w:hint="eastAsia"/>
          <w:kern w:val="0"/>
          <w:sz w:val="16"/>
          <w:szCs w:val="16"/>
        </w:rPr>
        <w:t>日</w:t>
      </w:r>
      <w:r w:rsidRPr="00104C42">
        <w:rPr>
          <w:rFonts w:eastAsia="標楷體"/>
          <w:kern w:val="0"/>
          <w:sz w:val="16"/>
          <w:szCs w:val="16"/>
        </w:rPr>
        <w:t>1</w:t>
      </w:r>
      <w:r w:rsidRPr="00104C42">
        <w:rPr>
          <w:rFonts w:eastAsia="標楷體" w:hint="eastAsia"/>
          <w:kern w:val="0"/>
          <w:sz w:val="16"/>
          <w:szCs w:val="16"/>
        </w:rPr>
        <w:t>11</w:t>
      </w:r>
      <w:r w:rsidRPr="00104C42">
        <w:rPr>
          <w:rFonts w:eastAsia="標楷體" w:hint="eastAsia"/>
          <w:kern w:val="0"/>
          <w:sz w:val="16"/>
          <w:szCs w:val="16"/>
        </w:rPr>
        <w:t>學年度第</w:t>
      </w:r>
      <w:r w:rsidRPr="00104C42">
        <w:rPr>
          <w:rFonts w:eastAsia="標楷體" w:hint="eastAsia"/>
          <w:kern w:val="0"/>
          <w:sz w:val="16"/>
          <w:szCs w:val="16"/>
        </w:rPr>
        <w:t>5</w:t>
      </w:r>
      <w:r w:rsidRPr="00104C42">
        <w:rPr>
          <w:rFonts w:eastAsia="標楷體" w:hint="eastAsia"/>
          <w:kern w:val="0"/>
          <w:sz w:val="16"/>
          <w:szCs w:val="16"/>
        </w:rPr>
        <w:t>次校教評會議通過</w:t>
      </w:r>
    </w:p>
    <w:p w14:paraId="3EB62D67" w14:textId="77777777" w:rsidR="00104C42" w:rsidRPr="000502C2" w:rsidRDefault="000502C2" w:rsidP="00104C42">
      <w:pPr>
        <w:spacing w:line="160" w:lineRule="exact"/>
        <w:jc w:val="right"/>
        <w:rPr>
          <w:rFonts w:ascii="標楷體" w:eastAsia="標楷體" w:hAnsi="標楷體" w:cs="新細明體"/>
          <w:b/>
          <w:color w:val="FF0000"/>
          <w:kern w:val="0"/>
          <w:sz w:val="16"/>
          <w:szCs w:val="16"/>
        </w:rPr>
      </w:pPr>
      <w:r w:rsidRPr="000502C2">
        <w:rPr>
          <w:rFonts w:ascii="標楷體" w:eastAsia="標楷體" w:hAnsi="標楷體" w:cs="新細明體" w:hint="eastAsia"/>
          <w:b/>
          <w:color w:val="FF0000"/>
          <w:kern w:val="0"/>
          <w:sz w:val="16"/>
          <w:szCs w:val="16"/>
        </w:rPr>
        <w:t>114</w:t>
      </w:r>
      <w:r w:rsidR="00104C42" w:rsidRPr="000502C2">
        <w:rPr>
          <w:rFonts w:ascii="標楷體" w:eastAsia="標楷體" w:hAnsi="標楷體" w:cs="新細明體" w:hint="eastAsia"/>
          <w:b/>
          <w:color w:val="FF0000"/>
          <w:kern w:val="0"/>
          <w:sz w:val="16"/>
          <w:szCs w:val="16"/>
        </w:rPr>
        <w:t>年</w:t>
      </w:r>
      <w:r w:rsidRPr="000502C2">
        <w:rPr>
          <w:rFonts w:ascii="標楷體" w:eastAsia="標楷體" w:hAnsi="標楷體" w:cs="新細明體" w:hint="eastAsia"/>
          <w:b/>
          <w:color w:val="FF0000"/>
          <w:kern w:val="0"/>
          <w:sz w:val="16"/>
          <w:szCs w:val="16"/>
        </w:rPr>
        <w:t>4</w:t>
      </w:r>
      <w:r w:rsidR="00104C42" w:rsidRPr="000502C2">
        <w:rPr>
          <w:rFonts w:ascii="標楷體" w:eastAsia="標楷體" w:hAnsi="標楷體" w:cs="新細明體" w:hint="eastAsia"/>
          <w:b/>
          <w:color w:val="FF0000"/>
          <w:kern w:val="0"/>
          <w:sz w:val="16"/>
          <w:szCs w:val="16"/>
        </w:rPr>
        <w:t>月</w:t>
      </w:r>
      <w:r w:rsidRPr="000502C2">
        <w:rPr>
          <w:rFonts w:ascii="標楷體" w:eastAsia="標楷體" w:hAnsi="標楷體" w:cs="新細明體" w:hint="eastAsia"/>
          <w:b/>
          <w:color w:val="FF0000"/>
          <w:kern w:val="0"/>
          <w:sz w:val="16"/>
          <w:szCs w:val="16"/>
        </w:rPr>
        <w:t>16</w:t>
      </w:r>
      <w:r w:rsidR="00104C42" w:rsidRPr="000502C2">
        <w:rPr>
          <w:rFonts w:ascii="標楷體" w:eastAsia="標楷體" w:hAnsi="標楷體" w:cs="新細明體" w:hint="eastAsia"/>
          <w:b/>
          <w:color w:val="FF0000"/>
          <w:kern w:val="0"/>
          <w:sz w:val="16"/>
          <w:szCs w:val="16"/>
        </w:rPr>
        <w:t>日</w:t>
      </w:r>
      <w:r w:rsidRPr="000502C2">
        <w:rPr>
          <w:rFonts w:ascii="標楷體" w:eastAsia="標楷體" w:hAnsi="標楷體" w:cs="新細明體" w:hint="eastAsia"/>
          <w:b/>
          <w:color w:val="FF0000"/>
          <w:kern w:val="0"/>
          <w:sz w:val="16"/>
          <w:szCs w:val="16"/>
        </w:rPr>
        <w:t>113</w:t>
      </w:r>
      <w:r w:rsidR="00104C42" w:rsidRPr="000502C2">
        <w:rPr>
          <w:rFonts w:ascii="標楷體" w:eastAsia="標楷體" w:hAnsi="標楷體" w:cs="新細明體" w:hint="eastAsia"/>
          <w:b/>
          <w:color w:val="FF0000"/>
          <w:kern w:val="0"/>
          <w:sz w:val="16"/>
          <w:szCs w:val="16"/>
        </w:rPr>
        <w:t>學年度第</w:t>
      </w:r>
      <w:r w:rsidRPr="000502C2">
        <w:rPr>
          <w:rFonts w:ascii="標楷體" w:eastAsia="標楷體" w:hAnsi="標楷體" w:cs="新細明體" w:hint="eastAsia"/>
          <w:b/>
          <w:color w:val="FF0000"/>
          <w:kern w:val="0"/>
          <w:sz w:val="16"/>
          <w:szCs w:val="16"/>
        </w:rPr>
        <w:t>2</w:t>
      </w:r>
      <w:r w:rsidR="00104C42" w:rsidRPr="000502C2">
        <w:rPr>
          <w:rFonts w:ascii="標楷體" w:eastAsia="標楷體" w:hAnsi="標楷體" w:cs="新細明體" w:hint="eastAsia"/>
          <w:b/>
          <w:color w:val="FF0000"/>
          <w:kern w:val="0"/>
          <w:sz w:val="16"/>
          <w:szCs w:val="16"/>
        </w:rPr>
        <w:t>學期第</w:t>
      </w:r>
      <w:r w:rsidRPr="000502C2">
        <w:rPr>
          <w:rFonts w:ascii="標楷體" w:eastAsia="標楷體" w:hAnsi="標楷體" w:cs="新細明體" w:hint="eastAsia"/>
          <w:b/>
          <w:color w:val="FF0000"/>
          <w:kern w:val="0"/>
          <w:sz w:val="16"/>
          <w:szCs w:val="16"/>
        </w:rPr>
        <w:t>2</w:t>
      </w:r>
      <w:r w:rsidR="00104C42" w:rsidRPr="000502C2">
        <w:rPr>
          <w:rFonts w:ascii="標楷體" w:eastAsia="標楷體" w:hAnsi="標楷體" w:cs="新細明體" w:hint="eastAsia"/>
          <w:b/>
          <w:color w:val="FF0000"/>
          <w:kern w:val="0"/>
          <w:sz w:val="16"/>
          <w:szCs w:val="16"/>
        </w:rPr>
        <w:t>次系務會議通過</w:t>
      </w:r>
    </w:p>
    <w:p w14:paraId="1691EE3D" w14:textId="77777777" w:rsidR="00B7324B" w:rsidRPr="00F3750B" w:rsidRDefault="00B7324B" w:rsidP="00B7324B">
      <w:pPr>
        <w:spacing w:line="200" w:lineRule="exact"/>
        <w:ind w:firstLine="320"/>
        <w:jc w:val="right"/>
        <w:rPr>
          <w:rFonts w:eastAsia="標楷體"/>
          <w:color w:val="FF0000"/>
          <w:kern w:val="0"/>
          <w:sz w:val="16"/>
          <w:szCs w:val="16"/>
        </w:rPr>
      </w:pPr>
      <w:r w:rsidRPr="00F3750B">
        <w:rPr>
          <w:rFonts w:eastAsia="標楷體" w:hint="eastAsia"/>
          <w:color w:val="FF0000"/>
          <w:kern w:val="0"/>
          <w:sz w:val="16"/>
          <w:szCs w:val="16"/>
        </w:rPr>
        <w:t>1</w:t>
      </w:r>
      <w:r w:rsidRPr="00F3750B">
        <w:rPr>
          <w:rFonts w:eastAsia="標楷體"/>
          <w:color w:val="FF0000"/>
          <w:kern w:val="0"/>
          <w:sz w:val="16"/>
          <w:szCs w:val="16"/>
        </w:rPr>
        <w:t>1</w:t>
      </w:r>
      <w:r w:rsidRPr="00F3750B">
        <w:rPr>
          <w:rFonts w:eastAsia="標楷體" w:hint="eastAsia"/>
          <w:color w:val="FF0000"/>
          <w:kern w:val="0"/>
          <w:sz w:val="16"/>
          <w:szCs w:val="16"/>
        </w:rPr>
        <w:t>4</w:t>
      </w:r>
      <w:r w:rsidRPr="00F3750B">
        <w:rPr>
          <w:rFonts w:eastAsia="標楷體" w:hint="eastAsia"/>
          <w:color w:val="FF0000"/>
          <w:kern w:val="0"/>
          <w:sz w:val="16"/>
          <w:szCs w:val="16"/>
        </w:rPr>
        <w:t>年</w:t>
      </w:r>
      <w:r w:rsidRPr="00F3750B">
        <w:rPr>
          <w:rFonts w:eastAsia="標楷體" w:hint="eastAsia"/>
          <w:color w:val="FF0000"/>
          <w:kern w:val="0"/>
          <w:sz w:val="16"/>
          <w:szCs w:val="16"/>
        </w:rPr>
        <w:t>5</w:t>
      </w:r>
      <w:r w:rsidRPr="00F3750B">
        <w:rPr>
          <w:rFonts w:eastAsia="標楷體" w:hint="eastAsia"/>
          <w:color w:val="FF0000"/>
          <w:kern w:val="0"/>
          <w:sz w:val="16"/>
          <w:szCs w:val="16"/>
        </w:rPr>
        <w:t>月</w:t>
      </w:r>
      <w:r w:rsidRPr="00F3750B">
        <w:rPr>
          <w:rFonts w:eastAsia="標楷體" w:hint="eastAsia"/>
          <w:color w:val="FF0000"/>
          <w:kern w:val="0"/>
          <w:sz w:val="16"/>
          <w:szCs w:val="16"/>
        </w:rPr>
        <w:t>29</w:t>
      </w:r>
      <w:r w:rsidRPr="00F3750B">
        <w:rPr>
          <w:rFonts w:eastAsia="標楷體" w:hint="eastAsia"/>
          <w:color w:val="FF0000"/>
          <w:kern w:val="0"/>
          <w:sz w:val="16"/>
          <w:szCs w:val="16"/>
        </w:rPr>
        <w:t>日</w:t>
      </w:r>
      <w:r w:rsidRPr="00F3750B">
        <w:rPr>
          <w:rFonts w:eastAsia="標楷體" w:hint="eastAsia"/>
          <w:color w:val="FF0000"/>
          <w:kern w:val="0"/>
          <w:sz w:val="16"/>
          <w:szCs w:val="16"/>
        </w:rPr>
        <w:t>1</w:t>
      </w:r>
      <w:r w:rsidRPr="00F3750B">
        <w:rPr>
          <w:rFonts w:eastAsia="標楷體"/>
          <w:color w:val="FF0000"/>
          <w:kern w:val="0"/>
          <w:sz w:val="16"/>
          <w:szCs w:val="16"/>
        </w:rPr>
        <w:t>1</w:t>
      </w:r>
      <w:r>
        <w:rPr>
          <w:rFonts w:eastAsia="標楷體" w:hint="eastAsia"/>
          <w:color w:val="FF0000"/>
          <w:kern w:val="0"/>
          <w:sz w:val="16"/>
          <w:szCs w:val="16"/>
        </w:rPr>
        <w:t>3</w:t>
      </w:r>
      <w:r w:rsidRPr="00F3750B">
        <w:rPr>
          <w:rFonts w:eastAsia="標楷體" w:hint="eastAsia"/>
          <w:color w:val="FF0000"/>
          <w:kern w:val="0"/>
          <w:sz w:val="16"/>
          <w:szCs w:val="16"/>
        </w:rPr>
        <w:t>學年度第</w:t>
      </w:r>
      <w:r w:rsidRPr="00F3750B">
        <w:rPr>
          <w:rFonts w:eastAsia="標楷體" w:hint="eastAsia"/>
          <w:color w:val="FF0000"/>
          <w:kern w:val="0"/>
          <w:sz w:val="16"/>
          <w:szCs w:val="16"/>
        </w:rPr>
        <w:t>2</w:t>
      </w:r>
      <w:r w:rsidRPr="00F3750B">
        <w:rPr>
          <w:rFonts w:eastAsia="標楷體" w:hint="eastAsia"/>
          <w:color w:val="FF0000"/>
          <w:kern w:val="0"/>
          <w:sz w:val="16"/>
          <w:szCs w:val="16"/>
        </w:rPr>
        <w:t>學期第</w:t>
      </w:r>
      <w:r w:rsidRPr="00F3750B">
        <w:rPr>
          <w:rFonts w:eastAsia="標楷體" w:hint="eastAsia"/>
          <w:color w:val="FF0000"/>
          <w:kern w:val="0"/>
          <w:sz w:val="16"/>
          <w:szCs w:val="16"/>
        </w:rPr>
        <w:t>4</w:t>
      </w:r>
      <w:r w:rsidRPr="00F3750B">
        <w:rPr>
          <w:rFonts w:eastAsia="標楷體" w:hint="eastAsia"/>
          <w:color w:val="FF0000"/>
          <w:kern w:val="0"/>
          <w:sz w:val="16"/>
          <w:szCs w:val="16"/>
        </w:rPr>
        <w:t>次院教評會議通過</w:t>
      </w:r>
    </w:p>
    <w:p w14:paraId="67F51ED8" w14:textId="77777777" w:rsidR="003C6D5D" w:rsidRPr="00D21A82" w:rsidRDefault="003C6D5D" w:rsidP="003C6D5D">
      <w:pPr>
        <w:pStyle w:val="ab"/>
        <w:spacing w:after="0" w:line="160" w:lineRule="exact"/>
        <w:jc w:val="right"/>
        <w:rPr>
          <w:rFonts w:ascii="標楷體" w:eastAsia="標楷體" w:hAnsi="標楷體"/>
          <w:color w:val="FF0000"/>
          <w:kern w:val="0"/>
          <w:sz w:val="16"/>
          <w:szCs w:val="16"/>
        </w:rPr>
      </w:pPr>
      <w:r w:rsidRPr="00D21A82">
        <w:rPr>
          <w:rFonts w:ascii="標楷體" w:eastAsia="標楷體" w:hAnsi="標楷體" w:hint="eastAsia"/>
          <w:color w:val="FF0000"/>
          <w:sz w:val="16"/>
          <w:szCs w:val="16"/>
        </w:rPr>
        <w:t>114年6月26日113學年度第9次</w:t>
      </w:r>
      <w:r w:rsidRPr="00D21A82">
        <w:rPr>
          <w:rFonts w:ascii="標楷體" w:eastAsia="標楷體" w:hAnsi="標楷體" w:hint="eastAsia"/>
          <w:color w:val="FF0000"/>
          <w:kern w:val="0"/>
          <w:sz w:val="16"/>
          <w:szCs w:val="16"/>
        </w:rPr>
        <w:t>校教評會議通過</w:t>
      </w:r>
    </w:p>
    <w:p w14:paraId="6DF8949E" w14:textId="77777777" w:rsidR="003364E5" w:rsidRPr="003C6D5D" w:rsidRDefault="003364E5" w:rsidP="00825CE8">
      <w:pPr>
        <w:spacing w:line="160" w:lineRule="exact"/>
        <w:jc w:val="right"/>
        <w:rPr>
          <w:rFonts w:ascii="標楷體" w:eastAsia="標楷體" w:hAnsi="標楷體" w:cs="新細明體"/>
          <w:kern w:val="0"/>
          <w:sz w:val="16"/>
          <w:szCs w:val="16"/>
        </w:rPr>
      </w:pPr>
    </w:p>
    <w:p w14:paraId="746A672F" w14:textId="77777777" w:rsidR="00FF1758" w:rsidRPr="00B7324B" w:rsidRDefault="00FF1758" w:rsidP="00FF1758">
      <w:pPr>
        <w:widowControl/>
        <w:spacing w:before="100" w:beforeAutospacing="1" w:after="100" w:afterAutospacing="1"/>
        <w:rPr>
          <w:rFonts w:ascii="新細明體" w:hAnsi="新細明體" w:cs="新細明體"/>
          <w:b/>
          <w:kern w:val="0"/>
        </w:rPr>
      </w:pPr>
      <w:r w:rsidRPr="00A13438">
        <w:rPr>
          <w:rFonts w:ascii="標楷體" w:eastAsia="標楷體" w:hAnsi="標楷體" w:cs="新細明體" w:hint="eastAsia"/>
          <w:b/>
          <w:bCs/>
          <w:kern w:val="0"/>
        </w:rPr>
        <w:t xml:space="preserve">總則 </w:t>
      </w:r>
    </w:p>
    <w:p w14:paraId="31056498" w14:textId="7A070725" w:rsidR="00CC000C" w:rsidRPr="005500EB" w:rsidRDefault="00FF1758" w:rsidP="009E2A5C">
      <w:pPr>
        <w:pStyle w:val="af"/>
        <w:numPr>
          <w:ilvl w:val="0"/>
          <w:numId w:val="13"/>
        </w:numPr>
        <w:ind w:leftChars="0"/>
        <w:rPr>
          <w:rFonts w:ascii="標楷體" w:eastAsia="標楷體" w:hAnsi="標楷體" w:cs="新細明體"/>
          <w:kern w:val="0"/>
        </w:rPr>
      </w:pPr>
      <w:r w:rsidRPr="005500EB">
        <w:rPr>
          <w:rFonts w:ascii="標楷體" w:eastAsia="標楷體" w:hAnsi="標楷體" w:cs="新細明體" w:hint="eastAsia"/>
          <w:kern w:val="0"/>
        </w:rPr>
        <w:t>國立嘉義大學師範學院幼兒教育學系（以下簡稱本系）</w:t>
      </w:r>
      <w:r w:rsidRPr="005500EB">
        <w:rPr>
          <w:rFonts w:ascii="標楷體" w:eastAsia="標楷體" w:hAnsi="標楷體" w:cs="新細明體"/>
          <w:kern w:val="0"/>
        </w:rPr>
        <w:t>依據本校教師聘任及升等審查辦法第</w:t>
      </w:r>
      <w:r w:rsidR="00DE4C3D" w:rsidRPr="005500EB">
        <w:rPr>
          <w:rFonts w:ascii="標楷體" w:eastAsia="標楷體" w:hAnsi="標楷體" w:cs="新細明體" w:hint="eastAsia"/>
          <w:kern w:val="0"/>
        </w:rPr>
        <w:t>四</w:t>
      </w:r>
      <w:r w:rsidRPr="005500EB">
        <w:rPr>
          <w:rFonts w:ascii="標楷體" w:eastAsia="標楷體" w:hAnsi="標楷體" w:cs="新細明體"/>
          <w:kern w:val="0"/>
        </w:rPr>
        <w:t>條及本校師範學院教師聘任及升等審查要點之</w:t>
      </w:r>
      <w:r w:rsidR="00CF5EB0" w:rsidRPr="000A1667">
        <w:rPr>
          <w:rFonts w:ascii="標楷體" w:eastAsia="標楷體" w:hAnsi="標楷體" w:hint="eastAsia"/>
        </w:rPr>
        <w:t>第四</w:t>
      </w:r>
      <w:r w:rsidR="00CF5EB0" w:rsidRPr="00747D73">
        <w:rPr>
          <w:rFonts w:ascii="標楷體" w:eastAsia="標楷體" w:hAnsi="標楷體" w:hint="eastAsia"/>
          <w:color w:val="0070C0"/>
          <w:u w:val="single"/>
        </w:rPr>
        <w:t>點</w:t>
      </w:r>
      <w:r w:rsidRPr="005500EB">
        <w:rPr>
          <w:rFonts w:ascii="標楷體" w:eastAsia="標楷體" w:hAnsi="標楷體" w:cs="新細明體"/>
          <w:kern w:val="0"/>
        </w:rPr>
        <w:t>規定</w:t>
      </w:r>
      <w:r w:rsidRPr="005500EB">
        <w:rPr>
          <w:rFonts w:eastAsia="標楷體"/>
        </w:rPr>
        <w:t>，</w:t>
      </w:r>
      <w:r w:rsidRPr="005500EB">
        <w:rPr>
          <w:rFonts w:ascii="標楷體" w:eastAsia="標楷體" w:hAnsi="標楷體" w:cs="新細明體" w:hint="eastAsia"/>
          <w:kern w:val="0"/>
        </w:rPr>
        <w:t>訂定本系教師聘任及升等審查細則（以下簡稱本細則）。</w:t>
      </w:r>
    </w:p>
    <w:p w14:paraId="36F0F210" w14:textId="77777777" w:rsidR="00DE4C3D" w:rsidRPr="005500EB" w:rsidRDefault="00DE4C3D" w:rsidP="009E2A5C">
      <w:pPr>
        <w:pStyle w:val="af"/>
        <w:numPr>
          <w:ilvl w:val="0"/>
          <w:numId w:val="13"/>
        </w:numPr>
        <w:ind w:leftChars="0"/>
        <w:jc w:val="both"/>
        <w:rPr>
          <w:rFonts w:ascii="標楷體" w:eastAsia="標楷體" w:hAnsi="標楷體"/>
        </w:rPr>
      </w:pPr>
      <w:r w:rsidRPr="005500EB">
        <w:rPr>
          <w:rFonts w:ascii="標楷體" w:eastAsia="標楷體" w:hAnsi="標楷體"/>
        </w:rPr>
        <w:t>本系教師之聘任及升等之審議，除遵照本校教師聘任及升等審查辦法、本學院教師聘任及升等審查</w:t>
      </w:r>
      <w:r w:rsidRPr="005500EB">
        <w:rPr>
          <w:rFonts w:ascii="標楷體" w:eastAsia="標楷體" w:hAnsi="標楷體" w:hint="eastAsia"/>
        </w:rPr>
        <w:t>要點</w:t>
      </w:r>
      <w:r w:rsidRPr="005500EB">
        <w:rPr>
          <w:rFonts w:ascii="標楷體" w:eastAsia="標楷體" w:hAnsi="標楷體"/>
        </w:rPr>
        <w:t>及有關教育法令規定外，悉依本</w:t>
      </w:r>
      <w:r w:rsidRPr="005500EB">
        <w:rPr>
          <w:rFonts w:ascii="標楷體" w:eastAsia="標楷體" w:hAnsi="標楷體" w:hint="eastAsia"/>
        </w:rPr>
        <w:t>細則</w:t>
      </w:r>
      <w:r w:rsidRPr="005500EB">
        <w:rPr>
          <w:rFonts w:ascii="標楷體" w:eastAsia="標楷體" w:hAnsi="標楷體"/>
        </w:rPr>
        <w:t>辦理。</w:t>
      </w:r>
    </w:p>
    <w:p w14:paraId="5483174B" w14:textId="77777777" w:rsidR="00DE4C3D" w:rsidRPr="005500EB" w:rsidRDefault="00DE4C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本系教師職級分為講師、助理教授、副教授及教授，各職級教師應具有教育人員任用條例第十六條之一至第十八條擬任職級所定資格條件之一，且無教師法或教育人員任用條例規定不得聘任之情事之一。</w:t>
      </w:r>
    </w:p>
    <w:p w14:paraId="44217D06" w14:textId="77777777" w:rsidR="00DE4C3D" w:rsidRPr="005500EB" w:rsidRDefault="00DE4C3D" w:rsidP="006934E1">
      <w:pPr>
        <w:pStyle w:val="af"/>
        <w:ind w:leftChars="0"/>
        <w:jc w:val="both"/>
        <w:rPr>
          <w:rFonts w:ascii="標楷體" w:eastAsia="標楷體" w:hAnsi="標楷體"/>
        </w:rPr>
      </w:pPr>
      <w:r w:rsidRPr="005500EB">
        <w:rPr>
          <w:rFonts w:ascii="標楷體" w:eastAsia="標楷體" w:hAnsi="標楷體" w:hint="eastAsia"/>
        </w:rPr>
        <w:t>新聘及申請升等教師得依其專長或專業領域，按專科以上學校教師資格審定辦法(以下簡稱審定辦法)，由學術研究、教學實踐研究、技術研發、文藝創作展演、體育競賽領域等五大送審類別擇一，送審教師資格。其審查範圍及基準依教育部及本校相關規定辦理。</w:t>
      </w:r>
    </w:p>
    <w:p w14:paraId="53C634C8" w14:textId="77777777" w:rsidR="00DE4C3D" w:rsidRPr="005500EB" w:rsidRDefault="00DE4C3D" w:rsidP="00195B0C">
      <w:pPr>
        <w:pStyle w:val="af"/>
        <w:ind w:leftChars="0"/>
        <w:jc w:val="both"/>
        <w:rPr>
          <w:rFonts w:ascii="標楷體" w:eastAsia="標楷體" w:hAnsi="標楷體"/>
          <w:strike/>
        </w:rPr>
      </w:pPr>
    </w:p>
    <w:p w14:paraId="75E3C22E" w14:textId="77777777" w:rsidR="00FF1758" w:rsidRPr="005500EB" w:rsidRDefault="00FF1758" w:rsidP="00FF1758">
      <w:pPr>
        <w:widowControl/>
        <w:spacing w:before="100" w:beforeAutospacing="1" w:after="100" w:afterAutospacing="1"/>
        <w:rPr>
          <w:rFonts w:ascii="標楷體" w:eastAsia="標楷體" w:hAnsi="標楷體" w:cs="新細明體"/>
          <w:b/>
          <w:bCs/>
          <w:kern w:val="0"/>
        </w:rPr>
      </w:pPr>
      <w:r w:rsidRPr="005500EB">
        <w:rPr>
          <w:rFonts w:ascii="標楷體" w:eastAsia="標楷體" w:hAnsi="標楷體" w:cs="新細明體" w:hint="eastAsia"/>
          <w:b/>
          <w:bCs/>
          <w:kern w:val="0"/>
        </w:rPr>
        <w:t>初聘、續聘與聘期</w:t>
      </w:r>
    </w:p>
    <w:p w14:paraId="3D9D63A2" w14:textId="77777777" w:rsidR="00A13438" w:rsidRPr="005500EB" w:rsidRDefault="00A13438" w:rsidP="009E2A5C">
      <w:pPr>
        <w:pStyle w:val="af"/>
        <w:numPr>
          <w:ilvl w:val="0"/>
          <w:numId w:val="13"/>
        </w:numPr>
        <w:ind w:leftChars="0"/>
        <w:jc w:val="both"/>
        <w:rPr>
          <w:rFonts w:ascii="標楷體" w:eastAsia="標楷體" w:hAnsi="標楷體"/>
        </w:rPr>
      </w:pPr>
      <w:r w:rsidRPr="005500EB">
        <w:rPr>
          <w:rFonts w:ascii="標楷體" w:eastAsia="標楷體" w:hAnsi="標楷體"/>
        </w:rPr>
        <w:lastRenderedPageBreak/>
        <w:t>教師聘任每學期辦理一次為原則，</w:t>
      </w:r>
      <w:r w:rsidRPr="005500EB">
        <w:rPr>
          <w:rFonts w:ascii="標楷體" w:eastAsia="標楷體" w:hAnsi="標楷體" w:hint="eastAsia"/>
        </w:rPr>
        <w:t>於學期開始前完成聘任程序者，</w:t>
      </w:r>
      <w:r w:rsidRPr="005500EB">
        <w:rPr>
          <w:rFonts w:ascii="標楷體" w:eastAsia="標楷體" w:hAnsi="標楷體"/>
        </w:rPr>
        <w:t>以每學期之開始（八月一日及二月一日）為起聘日期。系級教評會應於四月</w:t>
      </w:r>
      <w:r w:rsidRPr="005500EB">
        <w:rPr>
          <w:rFonts w:ascii="標楷體" w:eastAsia="標楷體" w:hAnsi="標楷體" w:hint="eastAsia"/>
        </w:rPr>
        <w:t>底前</w:t>
      </w:r>
      <w:r w:rsidRPr="005500EB">
        <w:rPr>
          <w:rFonts w:ascii="標楷體" w:eastAsia="標楷體" w:hAnsi="標楷體"/>
        </w:rPr>
        <w:t>、十月</w:t>
      </w:r>
      <w:r w:rsidRPr="005500EB">
        <w:rPr>
          <w:rFonts w:ascii="標楷體" w:eastAsia="標楷體" w:hAnsi="標楷體" w:hint="eastAsia"/>
        </w:rPr>
        <w:t>底</w:t>
      </w:r>
      <w:r w:rsidRPr="005500EB">
        <w:rPr>
          <w:rFonts w:ascii="標楷體" w:eastAsia="標楷體" w:hAnsi="標楷體"/>
        </w:rPr>
        <w:t>前，完成公開甄選及評審並報院。</w:t>
      </w:r>
    </w:p>
    <w:p w14:paraId="5A0420AE" w14:textId="77777777" w:rsidR="00A13438" w:rsidRPr="005500EB" w:rsidRDefault="00A13438" w:rsidP="009E2A5C">
      <w:pPr>
        <w:pStyle w:val="af"/>
        <w:numPr>
          <w:ilvl w:val="0"/>
          <w:numId w:val="13"/>
        </w:numPr>
        <w:ind w:leftChars="0"/>
        <w:jc w:val="both"/>
        <w:rPr>
          <w:rFonts w:ascii="標楷體" w:eastAsia="標楷體" w:hAnsi="標楷體"/>
        </w:rPr>
      </w:pPr>
      <w:r w:rsidRPr="005500EB">
        <w:rPr>
          <w:rFonts w:ascii="標楷體" w:eastAsia="標楷體" w:hAnsi="標楷體" w:hint="eastAsia"/>
        </w:rPr>
        <w:t>新聘教師之聘任程序如下：</w:t>
      </w:r>
    </w:p>
    <w:p w14:paraId="6B66A374" w14:textId="77777777" w:rsidR="00A13438" w:rsidRPr="005500EB" w:rsidRDefault="00A13438" w:rsidP="00BA3590">
      <w:pPr>
        <w:pStyle w:val="Standard"/>
        <w:widowControl/>
        <w:numPr>
          <w:ilvl w:val="0"/>
          <w:numId w:val="47"/>
        </w:numPr>
        <w:tabs>
          <w:tab w:val="left" w:pos="-3000"/>
        </w:tabs>
        <w:adjustRightInd w:val="0"/>
        <w:spacing w:beforeLines="20" w:before="72" w:line="320" w:lineRule="exact"/>
        <w:ind w:right="48"/>
        <w:jc w:val="both"/>
        <w:rPr>
          <w:rFonts w:ascii="標楷體" w:eastAsia="標楷體" w:hAnsi="標楷體"/>
        </w:rPr>
      </w:pPr>
      <w:r w:rsidRPr="005500EB">
        <w:rPr>
          <w:rFonts w:ascii="標楷體" w:eastAsia="標楷體" w:hAnsi="標楷體" w:hint="eastAsia"/>
        </w:rPr>
        <w:t>增聘教師應就教師專長及缺額提本系務會議審議通過，依行政程序簽請校長核准，</w:t>
      </w:r>
      <w:r w:rsidRPr="005500EB">
        <w:rPr>
          <w:rFonts w:ascii="標楷體" w:eastAsia="標楷體" w:hAnsi="標楷體"/>
        </w:rPr>
        <w:t>本公平、公正、公開之原則</w:t>
      </w:r>
      <w:r w:rsidRPr="005500EB">
        <w:rPr>
          <w:rFonts w:ascii="標楷體" w:eastAsia="標楷體" w:hAnsi="標楷體" w:hint="eastAsia"/>
        </w:rPr>
        <w:t>於傳播媒體或學術刊物公告徵聘資訊。</w:t>
      </w:r>
    </w:p>
    <w:p w14:paraId="5B9976BA" w14:textId="50A99979" w:rsidR="00A13438" w:rsidRPr="005500EB" w:rsidRDefault="00A13438" w:rsidP="00BA3590">
      <w:pPr>
        <w:pStyle w:val="Standard"/>
        <w:widowControl/>
        <w:numPr>
          <w:ilvl w:val="0"/>
          <w:numId w:val="47"/>
        </w:numPr>
        <w:tabs>
          <w:tab w:val="left" w:pos="-3000"/>
        </w:tabs>
        <w:adjustRightInd w:val="0"/>
        <w:spacing w:beforeLines="20" w:before="72" w:line="320" w:lineRule="exact"/>
        <w:ind w:left="851" w:right="48" w:hanging="425"/>
        <w:jc w:val="both"/>
        <w:rPr>
          <w:rFonts w:ascii="標楷體" w:eastAsia="標楷體" w:hAnsi="標楷體"/>
        </w:rPr>
      </w:pPr>
      <w:r w:rsidRPr="005500EB">
        <w:rPr>
          <w:rFonts w:ascii="標楷體" w:eastAsia="標楷體" w:hAnsi="標楷體" w:hint="eastAsia"/>
        </w:rPr>
        <w:t>新聘專任教師，應經</w:t>
      </w:r>
      <w:r w:rsidR="009A4E26" w:rsidRPr="009A4E26">
        <w:rPr>
          <w:rFonts w:ascii="標楷體" w:eastAsia="標楷體" w:hAnsi="標楷體"/>
          <w:color w:val="FF0000"/>
          <w:u w:val="single"/>
        </w:rPr>
        <w:t>先經系務會議審議應徵人員資格條件</w:t>
      </w:r>
      <w:r w:rsidRPr="005500EB">
        <w:rPr>
          <w:rFonts w:ascii="標楷體" w:eastAsia="標楷體" w:hAnsi="標楷體" w:hint="eastAsia"/>
        </w:rPr>
        <w:t>後，始得送該單位教師評審委員會議。新聘教師所授課程應與其所學相關，授課時數應符合規定，如無適當科目請其任教時，不得提聘。</w:t>
      </w:r>
    </w:p>
    <w:p w14:paraId="296C9277" w14:textId="68BA4BFE" w:rsidR="00A13438" w:rsidRPr="005500EB" w:rsidRDefault="00A13438" w:rsidP="00BA3590">
      <w:pPr>
        <w:pStyle w:val="Standard"/>
        <w:widowControl/>
        <w:numPr>
          <w:ilvl w:val="0"/>
          <w:numId w:val="47"/>
        </w:numPr>
        <w:tabs>
          <w:tab w:val="left" w:pos="-3000"/>
        </w:tabs>
        <w:adjustRightInd w:val="0"/>
        <w:spacing w:beforeLines="20" w:before="72" w:line="320" w:lineRule="exact"/>
        <w:ind w:right="48"/>
        <w:jc w:val="both"/>
        <w:rPr>
          <w:rFonts w:ascii="標楷體" w:eastAsia="標楷體" w:hAnsi="標楷體"/>
        </w:rPr>
      </w:pPr>
      <w:r w:rsidRPr="005500EB">
        <w:rPr>
          <w:rFonts w:ascii="標楷體" w:eastAsia="標楷體" w:hAnsi="標楷體" w:hint="eastAsia"/>
        </w:rPr>
        <w:t>系初審：</w:t>
      </w:r>
      <w:r w:rsidRPr="005500EB">
        <w:rPr>
          <w:rFonts w:ascii="標楷體" w:eastAsia="標楷體" w:hAnsi="標楷體" w:hint="eastAsia"/>
          <w:lang w:eastAsia="zh-HK"/>
        </w:rPr>
        <w:t>系徵聘教師時，應考慮系教師學歷背景之多元性，由</w:t>
      </w:r>
      <w:r w:rsidRPr="005500EB">
        <w:rPr>
          <w:rFonts w:ascii="標楷體" w:eastAsia="標楷體" w:hAnsi="標楷體" w:hint="eastAsia"/>
        </w:rPr>
        <w:t>本系</w:t>
      </w:r>
      <w:r w:rsidR="009A4E26" w:rsidRPr="009A4E26">
        <w:rPr>
          <w:rFonts w:ascii="標楷體" w:eastAsia="標楷體" w:hAnsi="標楷體" w:hint="eastAsia"/>
          <w:color w:val="FF0000"/>
          <w:u w:val="single"/>
        </w:rPr>
        <w:t>系務會議</w:t>
      </w:r>
      <w:r w:rsidRPr="005500EB">
        <w:rPr>
          <w:rFonts w:ascii="標楷體" w:eastAsia="標楷體" w:hAnsi="標楷體" w:hint="eastAsia"/>
        </w:rPr>
        <w:t>依據該單位缺額、課程需要、各級教師應授課時數及擬聘教師檢具之學經歷證件及著作（或作品、展演相關資料）</w:t>
      </w:r>
      <w:r w:rsidR="009A4E26" w:rsidRPr="0037491A">
        <w:rPr>
          <w:rFonts w:ascii="細明體" w:eastAsia="細明體" w:hAnsi="細明體" w:hint="eastAsia"/>
          <w:color w:val="FF0000"/>
        </w:rPr>
        <w:t>、</w:t>
      </w:r>
      <w:r w:rsidR="009A4E26" w:rsidRPr="0037491A">
        <w:rPr>
          <w:rFonts w:ascii="標楷體" w:eastAsia="標楷體" w:hAnsi="標楷體" w:hint="eastAsia"/>
          <w:color w:val="FF0000"/>
          <w:u w:val="single"/>
        </w:rPr>
        <w:t>資格條件</w:t>
      </w:r>
      <w:r w:rsidRPr="005500EB">
        <w:rPr>
          <w:rFonts w:ascii="標楷體" w:eastAsia="標楷體" w:hAnsi="標楷體" w:hint="eastAsia"/>
        </w:rPr>
        <w:t>先行查核後，提</w:t>
      </w:r>
      <w:r w:rsidR="009A4E26" w:rsidRPr="0037491A">
        <w:rPr>
          <w:rFonts w:ascii="標楷體" w:eastAsia="標楷體" w:hAnsi="標楷體" w:hint="eastAsia"/>
          <w:color w:val="FF0000"/>
          <w:u w:val="single"/>
        </w:rPr>
        <w:t>送推薦名單</w:t>
      </w:r>
      <w:r w:rsidRPr="005500EB">
        <w:rPr>
          <w:rFonts w:ascii="標楷體" w:eastAsia="標楷體" w:hAnsi="標楷體" w:hint="eastAsia"/>
        </w:rPr>
        <w:t>請系教評會就其教學、研究、專長、品德及擬任課程等進行審查，需辦理著作外審者，依本細則第</w:t>
      </w:r>
      <w:r w:rsidR="00BA3590" w:rsidRPr="00BA3590">
        <w:rPr>
          <w:rFonts w:ascii="標楷體" w:eastAsia="標楷體" w:hAnsi="標楷體" w:hint="eastAsia"/>
          <w:color w:val="FF0000"/>
        </w:rPr>
        <w:t>六</w:t>
      </w:r>
      <w:r w:rsidR="00CF5EB0" w:rsidRPr="00CF5EB0">
        <w:rPr>
          <w:rFonts w:ascii="標楷體" w:eastAsia="標楷體" w:hAnsi="標楷體" w:hint="eastAsia"/>
          <w:b/>
          <w:bCs/>
          <w:color w:val="0070C0"/>
          <w:u w:val="single"/>
        </w:rPr>
        <w:t>點</w:t>
      </w:r>
      <w:r w:rsidRPr="005500EB">
        <w:rPr>
          <w:rFonts w:ascii="標楷體" w:eastAsia="標楷體" w:hAnsi="標楷體" w:hint="eastAsia"/>
        </w:rPr>
        <w:t>規定，辦理著作外審後，將外審成績結果送回各該系教評會完成初審，初審通過者，送院教評會複審。</w:t>
      </w:r>
    </w:p>
    <w:p w14:paraId="453BB15A" w14:textId="6A849CCF" w:rsidR="00A13438" w:rsidRPr="005500EB" w:rsidRDefault="00A13438" w:rsidP="00BA3590">
      <w:pPr>
        <w:pStyle w:val="Standard"/>
        <w:widowControl/>
        <w:numPr>
          <w:ilvl w:val="0"/>
          <w:numId w:val="47"/>
        </w:numPr>
        <w:tabs>
          <w:tab w:val="left" w:pos="-3000"/>
        </w:tabs>
        <w:adjustRightInd w:val="0"/>
        <w:spacing w:beforeLines="20" w:before="72" w:line="320" w:lineRule="exact"/>
        <w:ind w:left="851" w:right="48" w:hanging="425"/>
        <w:jc w:val="both"/>
        <w:rPr>
          <w:rFonts w:ascii="標楷體" w:eastAsia="標楷體" w:hAnsi="標楷體"/>
        </w:rPr>
      </w:pPr>
      <w:r w:rsidRPr="005500EB">
        <w:rPr>
          <w:rFonts w:ascii="標楷體" w:eastAsia="標楷體" w:hAnsi="標楷體" w:hint="eastAsia"/>
        </w:rPr>
        <w:t>院複審：院級教評會就系級教評會審查結果，與</w:t>
      </w:r>
      <w:r w:rsidR="00CF5EB0" w:rsidRPr="00CF5EB0">
        <w:rPr>
          <w:rFonts w:ascii="標楷體" w:eastAsia="標楷體" w:hAnsi="標楷體" w:hint="eastAsia"/>
          <w:color w:val="0070C0"/>
          <w:u w:val="single"/>
        </w:rPr>
        <w:t>本</w:t>
      </w:r>
      <w:r w:rsidRPr="005500EB">
        <w:rPr>
          <w:rFonts w:ascii="標楷體" w:eastAsia="標楷體" w:hAnsi="標楷體" w:hint="eastAsia"/>
        </w:rPr>
        <w:t>系所訂標準進行複審，複審通過者，送校教評會決審。</w:t>
      </w:r>
    </w:p>
    <w:p w14:paraId="1E0FA689" w14:textId="261A1C7A" w:rsidR="00A13438" w:rsidRPr="005500EB" w:rsidRDefault="00A13438" w:rsidP="00BA3590">
      <w:pPr>
        <w:pStyle w:val="Standard"/>
        <w:widowControl/>
        <w:numPr>
          <w:ilvl w:val="0"/>
          <w:numId w:val="47"/>
        </w:numPr>
        <w:tabs>
          <w:tab w:val="left" w:pos="-3000"/>
        </w:tabs>
        <w:adjustRightInd w:val="0"/>
        <w:spacing w:beforeLines="20" w:before="72" w:line="320" w:lineRule="exact"/>
        <w:ind w:left="851" w:right="48" w:hanging="425"/>
        <w:jc w:val="both"/>
        <w:rPr>
          <w:rFonts w:ascii="標楷體" w:eastAsia="標楷體" w:hAnsi="標楷體"/>
        </w:rPr>
      </w:pPr>
      <w:r w:rsidRPr="005500EB">
        <w:rPr>
          <w:rFonts w:ascii="標楷體" w:eastAsia="標楷體" w:hAnsi="標楷體" w:hint="eastAsia"/>
        </w:rPr>
        <w:t>校決審：複審通過後，學院應檢送擬聘教師聘任有關證件資料、著作外審成績及會議紀錄，提校教評會審議。</w:t>
      </w:r>
    </w:p>
    <w:p w14:paraId="59748B44" w14:textId="77777777" w:rsidR="00A13438" w:rsidRPr="005500EB" w:rsidRDefault="00A13438" w:rsidP="00A13438">
      <w:pPr>
        <w:ind w:left="425" w:hangingChars="177" w:hanging="425"/>
        <w:jc w:val="both"/>
        <w:rPr>
          <w:rFonts w:ascii="標楷體" w:eastAsia="標楷體" w:hAnsi="標楷體"/>
        </w:rPr>
      </w:pPr>
    </w:p>
    <w:p w14:paraId="670FA411" w14:textId="77777777" w:rsidR="00A13438" w:rsidRPr="005500EB" w:rsidRDefault="00A13438"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新聘教師未具教育部核發擬聘等級教師證書者，及擬聘副教授以上已具教育部核發擬聘等級教師證書者，均須將其專門著作（含學位論文、教學實踐研究成果</w:t>
      </w:r>
      <w:r w:rsidRPr="005500EB">
        <w:rPr>
          <w:rFonts w:ascii="標楷體" w:eastAsia="標楷體" w:hAnsi="標楷體"/>
        </w:rPr>
        <w:t>）</w:t>
      </w:r>
      <w:r w:rsidRPr="005500EB">
        <w:rPr>
          <w:rFonts w:ascii="標楷體" w:eastAsia="標楷體" w:hAnsi="標楷體" w:hint="eastAsia"/>
        </w:rPr>
        <w:t>、作品、成就證明、技術報告(含教學實踐研發成果</w:t>
      </w:r>
      <w:r w:rsidRPr="005500EB">
        <w:rPr>
          <w:rFonts w:ascii="標楷體" w:eastAsia="標楷體" w:hAnsi="標楷體"/>
        </w:rPr>
        <w:t>）</w:t>
      </w:r>
      <w:r w:rsidRPr="005500EB">
        <w:rPr>
          <w:rFonts w:ascii="標楷體" w:eastAsia="標楷體" w:hAnsi="標楷體" w:hint="eastAsia"/>
        </w:rPr>
        <w:t>辦理著作外審。新聘教師資格審查作業，依本細則教師升等著作規範、送外審等資格審查相關規定辦理。惟聘任副教授等級以上者，其送審著作應為徵聘公告截止日前五年內之成果。</w:t>
      </w:r>
    </w:p>
    <w:p w14:paraId="5E15FD63" w14:textId="77777777" w:rsidR="00A13438" w:rsidRPr="005500EB" w:rsidRDefault="00A13438" w:rsidP="00A13438">
      <w:pPr>
        <w:tabs>
          <w:tab w:val="left" w:pos="-3000"/>
        </w:tabs>
        <w:spacing w:beforeLines="20" w:before="72" w:line="320" w:lineRule="exact"/>
        <w:ind w:leftChars="177" w:left="425" w:firstLine="1"/>
        <w:jc w:val="both"/>
        <w:rPr>
          <w:rFonts w:ascii="標楷體" w:eastAsia="標楷體" w:hAnsi="標楷體"/>
        </w:rPr>
      </w:pPr>
      <w:r w:rsidRPr="005500EB">
        <w:rPr>
          <w:rFonts w:ascii="標楷體" w:eastAsia="標楷體" w:hAnsi="標楷體" w:hint="eastAsia"/>
        </w:rPr>
        <w:t>新聘外審由系教評會送校外六位專家學者審查，外審成績通過者至少須有四位審查人評定七十分以上，且剔除最高分及最低分之審查分數後之四位審查人評定成績平均須達七十分以上；惟聘任為教授者，至少須有四位審查人評定七十五分以上，且剔除最高分及最低分之審查分數後之四位審查人評定成績平均須達七十五分以上。</w:t>
      </w:r>
    </w:p>
    <w:p w14:paraId="0CA6974F" w14:textId="77777777" w:rsidR="00A13438" w:rsidRPr="005500EB" w:rsidRDefault="00A13438" w:rsidP="00A13438">
      <w:pPr>
        <w:tabs>
          <w:tab w:val="left" w:pos="-3000"/>
        </w:tabs>
        <w:spacing w:beforeLines="20" w:before="72" w:line="320" w:lineRule="exact"/>
        <w:ind w:leftChars="177" w:left="425" w:firstLine="1"/>
        <w:jc w:val="both"/>
        <w:rPr>
          <w:rFonts w:ascii="標楷體" w:eastAsia="標楷體" w:hAnsi="標楷體"/>
        </w:rPr>
      </w:pPr>
      <w:r w:rsidRPr="005500EB">
        <w:rPr>
          <w:rFonts w:ascii="標楷體" w:eastAsia="標楷體" w:hAnsi="標楷體"/>
        </w:rPr>
        <w:t>新聘</w:t>
      </w:r>
      <w:r w:rsidRPr="005500EB">
        <w:rPr>
          <w:rFonts w:ascii="標楷體" w:eastAsia="標楷體" w:hAnsi="標楷體" w:hint="eastAsia"/>
        </w:rPr>
        <w:t>教授</w:t>
      </w:r>
      <w:r w:rsidRPr="005500EB">
        <w:rPr>
          <w:rFonts w:ascii="標楷體" w:eastAsia="標楷體" w:hAnsi="標楷體"/>
        </w:rPr>
        <w:t>曾任符合大學辦理國外學歷採認辦法或香港澳門學歷檢覈及採認辦法規定之國外大學或香港、澳門大學專任教授</w:t>
      </w:r>
      <w:r w:rsidRPr="005500EB">
        <w:rPr>
          <w:rFonts w:ascii="標楷體" w:eastAsia="標楷體" w:hAnsi="標楷體" w:hint="eastAsia"/>
        </w:rPr>
        <w:t>或學術研究機構人員</w:t>
      </w:r>
      <w:r w:rsidRPr="005500EB">
        <w:rPr>
          <w:rFonts w:ascii="標楷體" w:eastAsia="標楷體" w:hAnsi="標楷體"/>
        </w:rPr>
        <w:t>，並符合下列資格</w:t>
      </w:r>
      <w:r w:rsidRPr="005500EB">
        <w:rPr>
          <w:rFonts w:ascii="標楷體" w:eastAsia="標楷體" w:hAnsi="標楷體" w:hint="eastAsia"/>
        </w:rPr>
        <w:t>者</w:t>
      </w:r>
      <w:r w:rsidRPr="005500EB">
        <w:rPr>
          <w:rFonts w:ascii="標楷體" w:eastAsia="標楷體" w:hAnsi="標楷體"/>
        </w:rPr>
        <w:t>，其專門著作得由三級教評會</w:t>
      </w:r>
      <w:r w:rsidRPr="005500EB">
        <w:rPr>
          <w:rFonts w:ascii="標楷體" w:eastAsia="標楷體" w:hAnsi="標楷體" w:hint="eastAsia"/>
        </w:rPr>
        <w:t>併同</w:t>
      </w:r>
      <w:r w:rsidRPr="005500EB">
        <w:rPr>
          <w:rFonts w:ascii="標楷體" w:eastAsia="標楷體" w:hAnsi="標楷體"/>
        </w:rPr>
        <w:t>審</w:t>
      </w:r>
      <w:r w:rsidRPr="005500EB">
        <w:rPr>
          <w:rFonts w:ascii="標楷體" w:eastAsia="標楷體" w:hAnsi="標楷體" w:hint="eastAsia"/>
        </w:rPr>
        <w:t>查，免辦理著作外審</w:t>
      </w:r>
      <w:r w:rsidRPr="005500EB">
        <w:rPr>
          <w:rFonts w:ascii="標楷體" w:eastAsia="標楷體" w:hAnsi="標楷體"/>
        </w:rPr>
        <w:t>：</w:t>
      </w:r>
    </w:p>
    <w:p w14:paraId="6E076B18" w14:textId="77777777" w:rsidR="00A13438" w:rsidRPr="005500EB" w:rsidRDefault="00A13438" w:rsidP="009E2A5C">
      <w:pPr>
        <w:pStyle w:val="af"/>
        <w:numPr>
          <w:ilvl w:val="0"/>
          <w:numId w:val="15"/>
        </w:numPr>
        <w:tabs>
          <w:tab w:val="left" w:pos="-3000"/>
        </w:tabs>
        <w:spacing w:beforeLines="20" w:before="72" w:line="320" w:lineRule="exact"/>
        <w:ind w:leftChars="0"/>
        <w:rPr>
          <w:rFonts w:ascii="標楷體" w:eastAsia="標楷體" w:hAnsi="標楷體"/>
        </w:rPr>
      </w:pPr>
      <w:r w:rsidRPr="005500EB">
        <w:rPr>
          <w:rFonts w:ascii="標楷體" w:eastAsia="標楷體" w:hAnsi="標楷體"/>
        </w:rPr>
        <w:t>諾貝爾獎或相當等級之得主。</w:t>
      </w:r>
    </w:p>
    <w:p w14:paraId="2DA456CE" w14:textId="77777777" w:rsidR="00A13438" w:rsidRPr="005500EB" w:rsidRDefault="00A13438" w:rsidP="009E2A5C">
      <w:pPr>
        <w:pStyle w:val="af"/>
        <w:numPr>
          <w:ilvl w:val="0"/>
          <w:numId w:val="15"/>
        </w:numPr>
        <w:tabs>
          <w:tab w:val="left" w:pos="-3000"/>
        </w:tabs>
        <w:spacing w:beforeLines="20" w:before="72" w:line="320" w:lineRule="exact"/>
        <w:ind w:leftChars="0"/>
        <w:rPr>
          <w:rFonts w:ascii="標楷體" w:eastAsia="標楷體" w:hAnsi="標楷體"/>
        </w:rPr>
      </w:pPr>
      <w:r w:rsidRPr="005500EB">
        <w:rPr>
          <w:rFonts w:ascii="標楷體" w:eastAsia="標楷體" w:hAnsi="標楷體"/>
        </w:rPr>
        <w:t>國家級研究院院士。</w:t>
      </w:r>
    </w:p>
    <w:p w14:paraId="14A2E3A5" w14:textId="77777777" w:rsidR="00A13438" w:rsidRPr="005500EB" w:rsidRDefault="00A13438" w:rsidP="009E2A5C">
      <w:pPr>
        <w:pStyle w:val="af"/>
        <w:numPr>
          <w:ilvl w:val="0"/>
          <w:numId w:val="15"/>
        </w:numPr>
        <w:tabs>
          <w:tab w:val="left" w:pos="-3000"/>
        </w:tabs>
        <w:spacing w:beforeLines="20" w:before="72" w:line="320" w:lineRule="exact"/>
        <w:ind w:leftChars="0"/>
        <w:rPr>
          <w:rFonts w:ascii="標楷體" w:eastAsia="標楷體" w:hAnsi="標楷體"/>
        </w:rPr>
      </w:pPr>
      <w:r w:rsidRPr="005500EB">
        <w:rPr>
          <w:rFonts w:ascii="標楷體" w:eastAsia="標楷體" w:hAnsi="標楷體"/>
        </w:rPr>
        <w:t>國際重要學會會士。</w:t>
      </w:r>
    </w:p>
    <w:p w14:paraId="4803FD5E" w14:textId="77777777" w:rsidR="00A13438" w:rsidRPr="005500EB" w:rsidRDefault="00A13438" w:rsidP="009E2A5C">
      <w:pPr>
        <w:pStyle w:val="af"/>
        <w:numPr>
          <w:ilvl w:val="0"/>
          <w:numId w:val="15"/>
        </w:numPr>
        <w:tabs>
          <w:tab w:val="left" w:pos="-3000"/>
        </w:tabs>
        <w:spacing w:beforeLines="20" w:before="72" w:line="320" w:lineRule="exact"/>
        <w:ind w:leftChars="0"/>
        <w:rPr>
          <w:rFonts w:ascii="標楷體" w:eastAsia="標楷體" w:hAnsi="標楷體"/>
        </w:rPr>
      </w:pPr>
      <w:r w:rsidRPr="005500EB">
        <w:rPr>
          <w:rFonts w:ascii="標楷體" w:eastAsia="標楷體" w:hAnsi="標楷體" w:hint="eastAsia"/>
        </w:rPr>
        <w:t>經系、院教評會審議認定</w:t>
      </w:r>
      <w:r w:rsidRPr="005500EB">
        <w:rPr>
          <w:rFonts w:ascii="標楷體" w:eastAsia="標楷體" w:hAnsi="標楷體"/>
        </w:rPr>
        <w:t>其他相當於前三</w:t>
      </w:r>
      <w:r w:rsidRPr="005500EB">
        <w:rPr>
          <w:rFonts w:ascii="標楷體" w:eastAsia="標楷體" w:hAnsi="標楷體" w:hint="eastAsia"/>
        </w:rPr>
        <w:t>款</w:t>
      </w:r>
      <w:r w:rsidRPr="005500EB">
        <w:rPr>
          <w:rFonts w:ascii="標楷體" w:eastAsia="標楷體" w:hAnsi="標楷體"/>
        </w:rPr>
        <w:t>資格之學術或專業領域著有傑出成就者。</w:t>
      </w:r>
    </w:p>
    <w:p w14:paraId="5C1BE37A" w14:textId="77777777" w:rsidR="00A13438" w:rsidRPr="005500EB" w:rsidRDefault="00A13438" w:rsidP="00A13438">
      <w:pPr>
        <w:tabs>
          <w:tab w:val="left" w:pos="-3000"/>
        </w:tabs>
        <w:spacing w:beforeLines="20" w:before="72" w:line="320" w:lineRule="exact"/>
        <w:ind w:leftChars="177" w:left="425" w:firstLine="1"/>
        <w:jc w:val="both"/>
        <w:rPr>
          <w:rFonts w:ascii="標楷體" w:eastAsia="標楷體" w:hAnsi="標楷體"/>
        </w:rPr>
      </w:pPr>
      <w:r w:rsidRPr="005500EB">
        <w:rPr>
          <w:rFonts w:ascii="標楷體" w:eastAsia="標楷體" w:hAnsi="標楷體" w:hint="eastAsia"/>
        </w:rPr>
        <w:t>前項第四款所定相當資格條件係依本系教師聘任及升等審查細則所定標準進行認定之。</w:t>
      </w:r>
    </w:p>
    <w:p w14:paraId="34F2A17A" w14:textId="77777777" w:rsidR="00A13438" w:rsidRPr="005500EB" w:rsidRDefault="00A13438" w:rsidP="00A13438">
      <w:pPr>
        <w:ind w:left="425" w:hangingChars="177" w:hanging="425"/>
        <w:jc w:val="both"/>
        <w:rPr>
          <w:rFonts w:ascii="標楷體" w:eastAsia="標楷體" w:hAnsi="標楷體"/>
        </w:rPr>
      </w:pPr>
    </w:p>
    <w:p w14:paraId="5B299D36" w14:textId="77777777" w:rsidR="00A13438" w:rsidRPr="005500EB" w:rsidRDefault="00A13438" w:rsidP="009E2A5C">
      <w:pPr>
        <w:pStyle w:val="af"/>
        <w:numPr>
          <w:ilvl w:val="0"/>
          <w:numId w:val="13"/>
        </w:numPr>
        <w:tabs>
          <w:tab w:val="left" w:pos="-3000"/>
        </w:tabs>
        <w:spacing w:line="320" w:lineRule="exact"/>
        <w:ind w:leftChars="0"/>
        <w:jc w:val="both"/>
        <w:rPr>
          <w:rFonts w:ascii="標楷體" w:eastAsia="標楷體" w:hAnsi="標楷體"/>
        </w:rPr>
      </w:pPr>
      <w:r w:rsidRPr="005500EB">
        <w:rPr>
          <w:rFonts w:ascii="標楷體" w:eastAsia="標楷體" w:hAnsi="標楷體"/>
        </w:rPr>
        <w:t>經本校校長遴選委員會遴選產生之校外人士，如奉教育部核定為本校校長，應以統籌員額聘任為專任教授，不得借調或合聘。其聘任案提</w:t>
      </w:r>
      <w:r w:rsidRPr="005500EB">
        <w:rPr>
          <w:rFonts w:ascii="標楷體" w:eastAsia="標楷體" w:hAnsi="標楷體" w:hint="eastAsia"/>
        </w:rPr>
        <w:t>校教評</w:t>
      </w:r>
      <w:r w:rsidRPr="005500EB">
        <w:rPr>
          <w:rFonts w:ascii="標楷體" w:eastAsia="標楷體" w:hAnsi="標楷體"/>
        </w:rPr>
        <w:t>會報告備查後，得依其學術專長逕予聘任為本校相關系教授。</w:t>
      </w:r>
    </w:p>
    <w:p w14:paraId="6680FCED" w14:textId="248CC6C4" w:rsidR="00A13438" w:rsidRPr="005500EB" w:rsidRDefault="00A13438" w:rsidP="00A13438">
      <w:pPr>
        <w:tabs>
          <w:tab w:val="left" w:pos="-3000"/>
        </w:tabs>
        <w:spacing w:line="320" w:lineRule="exact"/>
        <w:ind w:leftChars="177" w:left="426" w:hanging="1"/>
        <w:jc w:val="both"/>
        <w:rPr>
          <w:rFonts w:ascii="標楷體" w:eastAsia="標楷體" w:hAnsi="標楷體"/>
        </w:rPr>
      </w:pPr>
      <w:r w:rsidRPr="005500EB">
        <w:rPr>
          <w:rFonts w:ascii="標楷體" w:eastAsia="標楷體" w:hAnsi="標楷體"/>
        </w:rPr>
        <w:t>經本校</w:t>
      </w:r>
      <w:r w:rsidRPr="005500EB">
        <w:rPr>
          <w:rFonts w:ascii="標楷體" w:eastAsia="標楷體" w:hAnsi="標楷體" w:hint="eastAsia"/>
        </w:rPr>
        <w:t>院長</w:t>
      </w:r>
      <w:r w:rsidRPr="005500EB">
        <w:rPr>
          <w:rFonts w:ascii="標楷體" w:eastAsia="標楷體" w:hAnsi="標楷體"/>
        </w:rPr>
        <w:t>遴選委員會遴選產生之校外人士，如奉</w:t>
      </w:r>
      <w:r w:rsidRPr="005500EB">
        <w:rPr>
          <w:rFonts w:ascii="標楷體" w:eastAsia="標楷體" w:hAnsi="標楷體" w:hint="eastAsia"/>
        </w:rPr>
        <w:t>校長</w:t>
      </w:r>
      <w:r w:rsidRPr="005500EB">
        <w:rPr>
          <w:rFonts w:ascii="標楷體" w:eastAsia="標楷體" w:hAnsi="標楷體"/>
        </w:rPr>
        <w:t>核定</w:t>
      </w:r>
      <w:r w:rsidRPr="005500EB">
        <w:rPr>
          <w:rFonts w:ascii="標楷體" w:eastAsia="標楷體" w:hAnsi="標楷體" w:hint="eastAsia"/>
        </w:rPr>
        <w:t>予以聘兼院長</w:t>
      </w:r>
      <w:r w:rsidRPr="005500EB">
        <w:rPr>
          <w:rFonts w:ascii="標楷體" w:eastAsia="標楷體" w:hAnsi="標楷體"/>
        </w:rPr>
        <w:t>，</w:t>
      </w:r>
      <w:r w:rsidRPr="005500EB">
        <w:rPr>
          <w:rFonts w:ascii="標楷體" w:eastAsia="標楷體" w:hAnsi="標楷體" w:hint="eastAsia"/>
        </w:rPr>
        <w:t>學院</w:t>
      </w:r>
      <w:r w:rsidRPr="005500EB">
        <w:rPr>
          <w:rFonts w:ascii="標楷體" w:eastAsia="標楷體" w:hAnsi="標楷體"/>
        </w:rPr>
        <w:t>應以</w:t>
      </w:r>
      <w:r w:rsidRPr="005500EB">
        <w:rPr>
          <w:rFonts w:ascii="標楷體" w:eastAsia="標楷體" w:hAnsi="標楷體" w:hint="eastAsia"/>
        </w:rPr>
        <w:t>其</w:t>
      </w:r>
      <w:r w:rsidRPr="005500EB">
        <w:rPr>
          <w:rFonts w:ascii="標楷體" w:eastAsia="標楷體" w:hAnsi="標楷體"/>
        </w:rPr>
        <w:t>統籌員額聘任為專任教授，</w:t>
      </w:r>
      <w:r w:rsidRPr="005500EB">
        <w:rPr>
          <w:rFonts w:ascii="標楷體" w:eastAsia="標楷體" w:hAnsi="標楷體" w:hint="eastAsia"/>
        </w:rPr>
        <w:t>並</w:t>
      </w:r>
      <w:r w:rsidRPr="005500EB">
        <w:rPr>
          <w:rFonts w:ascii="標楷體" w:eastAsia="標楷體" w:hAnsi="標楷體"/>
        </w:rPr>
        <w:t>依其學術專長</w:t>
      </w:r>
      <w:r w:rsidRPr="005500EB">
        <w:rPr>
          <w:rFonts w:ascii="標楷體" w:eastAsia="標楷體" w:hAnsi="標楷體" w:hint="eastAsia"/>
        </w:rPr>
        <w:t>將</w:t>
      </w:r>
      <w:r w:rsidRPr="005500EB">
        <w:rPr>
          <w:rFonts w:ascii="標楷體" w:eastAsia="標楷體" w:hAnsi="標楷體"/>
        </w:rPr>
        <w:t>聘任案提</w:t>
      </w:r>
      <w:r w:rsidRPr="005500EB">
        <w:rPr>
          <w:rFonts w:ascii="標楷體" w:eastAsia="標楷體" w:hAnsi="標楷體" w:hint="eastAsia"/>
        </w:rPr>
        <w:t>校教評</w:t>
      </w:r>
      <w:r w:rsidRPr="005500EB">
        <w:rPr>
          <w:rFonts w:ascii="標楷體" w:eastAsia="標楷體" w:hAnsi="標楷體"/>
        </w:rPr>
        <w:t>會</w:t>
      </w:r>
      <w:r w:rsidRPr="005500EB">
        <w:rPr>
          <w:rFonts w:ascii="標楷體" w:eastAsia="標楷體" w:hAnsi="標楷體" w:hint="eastAsia"/>
        </w:rPr>
        <w:t>審議通過</w:t>
      </w:r>
      <w:r w:rsidRPr="005500EB">
        <w:rPr>
          <w:rFonts w:ascii="標楷體" w:eastAsia="標楷體" w:hAnsi="標楷體"/>
        </w:rPr>
        <w:t>後，得逕予聘任為相關系教授</w:t>
      </w:r>
      <w:r w:rsidRPr="005500EB">
        <w:rPr>
          <w:rFonts w:ascii="標楷體" w:eastAsia="標楷體" w:hAnsi="標楷體" w:hint="eastAsia"/>
        </w:rPr>
        <w:t>，惟學院員額不足時，得由學校先予借用員額。</w:t>
      </w:r>
    </w:p>
    <w:p w14:paraId="7D7407E8" w14:textId="210968C3" w:rsidR="00A13438" w:rsidRPr="005500EB" w:rsidRDefault="00A13438" w:rsidP="00A13438">
      <w:pPr>
        <w:autoSpaceDE w:val="0"/>
        <w:autoSpaceDN w:val="0"/>
        <w:ind w:leftChars="177" w:left="425"/>
        <w:jc w:val="both"/>
        <w:rPr>
          <w:rFonts w:ascii="標楷體" w:eastAsia="標楷體" w:hAnsi="標楷體"/>
        </w:rPr>
      </w:pPr>
      <w:r w:rsidRPr="005500EB">
        <w:rPr>
          <w:rFonts w:ascii="標楷體" w:eastAsia="標楷體" w:hAnsi="標楷體" w:hint="eastAsia"/>
        </w:rPr>
        <w:t>經本校系所主管遴選委員會遴選產生之主管，如為校外人士並簽奉校長核定予以聘兼，學院應以其統籌員額聘任為專任教師，並依其學術專長將聘任案提院、校教評會審議通過後，得逕予聘任</w:t>
      </w:r>
      <w:r w:rsidRPr="005500EB">
        <w:rPr>
          <w:rFonts w:ascii="標楷體" w:eastAsia="標楷體" w:hAnsi="標楷體" w:hint="eastAsia"/>
        </w:rPr>
        <w:lastRenderedPageBreak/>
        <w:t>為該系所教師，惟學院員額不足時，得由學校先予借用。</w:t>
      </w:r>
    </w:p>
    <w:p w14:paraId="67603A20" w14:textId="77777777" w:rsidR="00A13438" w:rsidRPr="005500EB" w:rsidRDefault="00A13438" w:rsidP="00A13438">
      <w:pPr>
        <w:tabs>
          <w:tab w:val="left" w:pos="-3000"/>
        </w:tabs>
        <w:spacing w:line="320" w:lineRule="exact"/>
        <w:ind w:leftChars="177" w:left="426" w:hanging="1"/>
        <w:jc w:val="both"/>
        <w:rPr>
          <w:rFonts w:ascii="標楷體" w:eastAsia="標楷體" w:hAnsi="標楷體"/>
        </w:rPr>
      </w:pPr>
      <w:r w:rsidRPr="005500EB">
        <w:rPr>
          <w:rFonts w:ascii="標楷體" w:eastAsia="標楷體" w:hAnsi="標楷體" w:hint="eastAsia"/>
        </w:rPr>
        <w:t>借調人員之聘任，依本校教師借調處理要點辦理；借調期滿應予歸建，如需轉任本校專任教師，應經系、院、校教評會審議通過陳請校長核定後始得聘任。</w:t>
      </w:r>
    </w:p>
    <w:p w14:paraId="71A2DEB9" w14:textId="77777777" w:rsidR="00A13438" w:rsidRPr="005500EB" w:rsidRDefault="00A13438" w:rsidP="00A13438">
      <w:pPr>
        <w:ind w:left="425" w:hangingChars="177" w:hanging="425"/>
        <w:jc w:val="both"/>
        <w:rPr>
          <w:rFonts w:ascii="標楷體" w:eastAsia="標楷體" w:hAnsi="標楷體"/>
        </w:rPr>
      </w:pPr>
    </w:p>
    <w:p w14:paraId="10475E24" w14:textId="77777777" w:rsidR="00A13438" w:rsidRPr="005500EB" w:rsidRDefault="00A13438" w:rsidP="009E2A5C">
      <w:pPr>
        <w:pStyle w:val="af"/>
        <w:numPr>
          <w:ilvl w:val="0"/>
          <w:numId w:val="13"/>
        </w:numPr>
        <w:ind w:leftChars="0"/>
        <w:jc w:val="both"/>
        <w:rPr>
          <w:rFonts w:ascii="標楷體" w:eastAsia="標楷體" w:hAnsi="標楷體"/>
        </w:rPr>
      </w:pPr>
      <w:r w:rsidRPr="005500EB">
        <w:rPr>
          <w:rFonts w:ascii="標楷體" w:eastAsia="標楷體" w:hAnsi="標楷體"/>
        </w:rPr>
        <w:t>本系專任教師初聘為一年，續聘第一次為一年，以後續聘，每次均為兩年。</w:t>
      </w:r>
    </w:p>
    <w:p w14:paraId="1CF3332B" w14:textId="77777777" w:rsidR="00A13438" w:rsidRPr="005500EB" w:rsidRDefault="00A13438" w:rsidP="00A13438">
      <w:pPr>
        <w:ind w:left="240" w:hangingChars="100" w:hanging="240"/>
        <w:rPr>
          <w:rFonts w:ascii="標楷體" w:eastAsia="標楷體" w:hAnsi="標楷體"/>
          <w:bCs/>
        </w:rPr>
      </w:pPr>
    </w:p>
    <w:p w14:paraId="38FEB2EB" w14:textId="77777777" w:rsidR="00A13438" w:rsidRPr="005500EB" w:rsidRDefault="00A13438" w:rsidP="009E2A5C">
      <w:pPr>
        <w:pStyle w:val="af"/>
        <w:numPr>
          <w:ilvl w:val="0"/>
          <w:numId w:val="13"/>
        </w:numPr>
        <w:ind w:leftChars="0"/>
        <w:jc w:val="both"/>
        <w:rPr>
          <w:rFonts w:ascii="標楷體" w:eastAsia="標楷體" w:hAnsi="標楷體"/>
        </w:rPr>
      </w:pPr>
      <w:r w:rsidRPr="005500EB">
        <w:rPr>
          <w:rFonts w:ascii="標楷體" w:eastAsia="標楷體" w:hAnsi="標楷體"/>
        </w:rPr>
        <w:t>教師不續聘、停聘與解聘均依據教師法暨其施行細則、教育人員任用條例暨其施行細則辦理。</w:t>
      </w:r>
      <w:r w:rsidRPr="005500EB">
        <w:rPr>
          <w:rFonts w:ascii="標楷體" w:eastAsia="標楷體" w:hAnsi="標楷體" w:hint="eastAsia"/>
        </w:rPr>
        <w:t>教師</w:t>
      </w:r>
      <w:r w:rsidRPr="005500EB">
        <w:rPr>
          <w:rFonts w:ascii="標楷體" w:eastAsia="標楷體" w:hAnsi="標楷體"/>
        </w:rPr>
        <w:t>如欲於聘約存續期間內辭職，須於辭職一個月前提出，經學校同意後，始得離職。</w:t>
      </w:r>
    </w:p>
    <w:p w14:paraId="1E22A0FD" w14:textId="77777777" w:rsidR="00D01120" w:rsidRPr="005500EB" w:rsidRDefault="00D01120" w:rsidP="00D01120">
      <w:pPr>
        <w:pStyle w:val="af"/>
        <w:ind w:leftChars="0"/>
        <w:jc w:val="both"/>
        <w:rPr>
          <w:rFonts w:ascii="標楷體" w:eastAsia="標楷體" w:hAnsi="標楷體"/>
        </w:rPr>
      </w:pPr>
    </w:p>
    <w:p w14:paraId="3186C58E" w14:textId="77777777" w:rsidR="00960497" w:rsidRPr="005500EB" w:rsidRDefault="00960497" w:rsidP="009E2A5C">
      <w:pPr>
        <w:pStyle w:val="af"/>
        <w:numPr>
          <w:ilvl w:val="0"/>
          <w:numId w:val="13"/>
        </w:numPr>
        <w:ind w:leftChars="0"/>
        <w:jc w:val="both"/>
        <w:rPr>
          <w:rFonts w:ascii="標楷體" w:eastAsia="標楷體" w:hAnsi="標楷體"/>
        </w:rPr>
      </w:pPr>
      <w:r w:rsidRPr="005500EB">
        <w:rPr>
          <w:rFonts w:ascii="標楷體" w:eastAsia="標楷體" w:hAnsi="標楷體" w:hint="eastAsia"/>
          <w:lang w:eastAsia="zh-HK"/>
        </w:rPr>
        <w:t>新聘專任教師除已具擬任等級教師證書者外，應備齊申請教師資格審查資料送人事室，俾於聘期開始三個月內報請教育部核定，逾期不送審者，聘約期滿</w:t>
      </w:r>
      <w:r w:rsidRPr="005500EB">
        <w:rPr>
          <w:rFonts w:ascii="標楷體" w:eastAsia="標楷體" w:hAnsi="標楷體" w:hint="eastAsia"/>
        </w:rPr>
        <w:t>後</w:t>
      </w:r>
      <w:r w:rsidRPr="005500EB">
        <w:rPr>
          <w:rFonts w:ascii="標楷體" w:eastAsia="標楷體" w:hAnsi="標楷體" w:hint="eastAsia"/>
          <w:lang w:eastAsia="zh-HK"/>
        </w:rPr>
        <w:t>，不予續聘；送審未通過者，應即撤銷其聘任。</w:t>
      </w:r>
    </w:p>
    <w:p w14:paraId="1A55A28B" w14:textId="77777777" w:rsidR="005B51FF" w:rsidRPr="005500EB" w:rsidRDefault="005B51FF" w:rsidP="005B51FF">
      <w:pPr>
        <w:widowControl/>
        <w:spacing w:before="100" w:beforeAutospacing="1" w:after="100" w:afterAutospacing="1"/>
        <w:rPr>
          <w:rFonts w:ascii="標楷體" w:eastAsia="標楷體" w:hAnsi="標楷體" w:cs="新細明體"/>
          <w:b/>
          <w:bCs/>
          <w:kern w:val="0"/>
        </w:rPr>
      </w:pPr>
      <w:r w:rsidRPr="005500EB">
        <w:rPr>
          <w:rFonts w:ascii="標楷體" w:eastAsia="標楷體" w:hAnsi="標楷體" w:cs="新細明體" w:hint="eastAsia"/>
          <w:b/>
          <w:bCs/>
          <w:kern w:val="0"/>
        </w:rPr>
        <w:t>升等</w:t>
      </w:r>
    </w:p>
    <w:p w14:paraId="62496CAF" w14:textId="77777777" w:rsidR="005B51FF" w:rsidRPr="005500EB" w:rsidRDefault="005B51FF" w:rsidP="009E2A5C">
      <w:pPr>
        <w:pStyle w:val="af"/>
        <w:widowControl/>
        <w:numPr>
          <w:ilvl w:val="0"/>
          <w:numId w:val="13"/>
        </w:numPr>
        <w:spacing w:before="100" w:beforeAutospacing="1" w:line="240" w:lineRule="atLeast"/>
        <w:ind w:leftChars="0"/>
        <w:rPr>
          <w:rFonts w:ascii="標楷體" w:eastAsia="標楷體" w:hAnsi="標楷體" w:cs="新細明體"/>
          <w:b/>
          <w:bCs/>
          <w:kern w:val="0"/>
        </w:rPr>
      </w:pPr>
      <w:r w:rsidRPr="005500EB">
        <w:rPr>
          <w:rFonts w:ascii="標楷體" w:eastAsia="標楷體" w:hAnsi="標楷體" w:hint="eastAsia"/>
        </w:rPr>
        <w:t>本細則所稱講師、助理教授、副教授服務年資之計算，以教育部頒發教師證書上記載起資年月為準，並有擔任該等級教師實際聘任之年資始得採計。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或學術交流者，於申請升等時，其全時進修、研究或學術交流期間年資，最多採計一年。經核准借調，且於借調期間依規定返校義務授課者，於申請升等時，其借調期間年資，最多採計二年。</w:t>
      </w:r>
    </w:p>
    <w:p w14:paraId="35DB6CA3" w14:textId="77777777" w:rsidR="00D01120" w:rsidRPr="005500EB" w:rsidRDefault="005B51FF" w:rsidP="00D01120">
      <w:pPr>
        <w:spacing w:line="240" w:lineRule="atLeast"/>
        <w:ind w:leftChars="177" w:left="425" w:firstLine="1"/>
        <w:jc w:val="both"/>
        <w:rPr>
          <w:rFonts w:ascii="標楷體" w:eastAsia="標楷體" w:hAnsi="標楷體"/>
        </w:rPr>
      </w:pPr>
      <w:r w:rsidRPr="005500EB">
        <w:rPr>
          <w:rFonts w:ascii="標楷體" w:eastAsia="標楷體" w:hAnsi="標楷體" w:hint="eastAsia"/>
        </w:rPr>
        <w:t>教師借調至本校滿三年以上者，經原服務學校之校級教評會同意後，得在本校提出升等之申請。</w:t>
      </w:r>
    </w:p>
    <w:p w14:paraId="3DE374BE" w14:textId="77777777" w:rsidR="005B51FF" w:rsidRPr="005500EB" w:rsidRDefault="005B51FF" w:rsidP="005B51FF">
      <w:pPr>
        <w:ind w:left="425" w:hangingChars="177" w:hanging="425"/>
        <w:jc w:val="both"/>
        <w:rPr>
          <w:rFonts w:ascii="標楷體" w:eastAsia="標楷體" w:hAnsi="標楷體"/>
        </w:rPr>
      </w:pPr>
    </w:p>
    <w:p w14:paraId="5A027A75" w14:textId="77777777" w:rsidR="005B51FF" w:rsidRPr="005500EB" w:rsidRDefault="005B51FF" w:rsidP="009E2A5C">
      <w:pPr>
        <w:pStyle w:val="af"/>
        <w:numPr>
          <w:ilvl w:val="0"/>
          <w:numId w:val="13"/>
        </w:numPr>
        <w:tabs>
          <w:tab w:val="left" w:pos="-3000"/>
        </w:tabs>
        <w:spacing w:line="320" w:lineRule="exact"/>
        <w:ind w:leftChars="0"/>
        <w:jc w:val="both"/>
        <w:rPr>
          <w:rFonts w:ascii="標楷體" w:eastAsia="標楷體" w:hAnsi="標楷體"/>
        </w:rPr>
      </w:pPr>
      <w:r w:rsidRPr="005500EB">
        <w:rPr>
          <w:rFonts w:ascii="標楷體" w:eastAsia="標楷體" w:hAnsi="標楷體" w:hint="eastAsia"/>
        </w:rPr>
        <w:t>為增進本校競爭力，提升教學、研究與服務水準，本校</w:t>
      </w:r>
      <w:r w:rsidRPr="005500EB">
        <w:rPr>
          <w:rFonts w:ascii="標楷體" w:eastAsia="標楷體" w:hAnsi="標楷體" w:hint="eastAsia"/>
          <w:lang w:eastAsia="zh-HK"/>
        </w:rPr>
        <w:t>新</w:t>
      </w:r>
      <w:r w:rsidRPr="005500EB">
        <w:rPr>
          <w:rFonts w:ascii="標楷體" w:eastAsia="標楷體" w:hAnsi="標楷體" w:hint="eastAsia"/>
        </w:rPr>
        <w:t>進教師限期升等規定如下：</w:t>
      </w:r>
    </w:p>
    <w:p w14:paraId="2C20C7C0" w14:textId="77777777" w:rsidR="005B51FF" w:rsidRPr="005500EB" w:rsidRDefault="005B51FF" w:rsidP="009E2A5C">
      <w:pPr>
        <w:numPr>
          <w:ilvl w:val="0"/>
          <w:numId w:val="16"/>
        </w:numPr>
        <w:tabs>
          <w:tab w:val="left" w:pos="-3000"/>
        </w:tabs>
        <w:spacing w:beforeLines="20" w:before="72" w:line="320" w:lineRule="exact"/>
        <w:ind w:left="851" w:hanging="567"/>
        <w:jc w:val="both"/>
        <w:rPr>
          <w:rFonts w:ascii="標楷體" w:eastAsia="標楷體" w:hAnsi="標楷體"/>
        </w:rPr>
      </w:pPr>
      <w:r w:rsidRPr="005500EB">
        <w:rPr>
          <w:rFonts w:ascii="標楷體" w:eastAsia="標楷體" w:hAnsi="標楷體" w:hint="eastAsia"/>
        </w:rPr>
        <w:t>九十四學年度至九十七學年度新聘助理教授，須於到職後五年內達系升等基本條件並提第一次升等申請，五年內未達系升等基本條件並提出申請者，自第六年起不予晉薪。</w:t>
      </w:r>
    </w:p>
    <w:p w14:paraId="009BE426" w14:textId="77777777" w:rsidR="005B51FF" w:rsidRPr="005500EB" w:rsidRDefault="005B51FF" w:rsidP="009E2A5C">
      <w:pPr>
        <w:numPr>
          <w:ilvl w:val="0"/>
          <w:numId w:val="16"/>
        </w:numPr>
        <w:tabs>
          <w:tab w:val="left" w:pos="-3000"/>
        </w:tabs>
        <w:spacing w:beforeLines="20" w:before="72" w:line="320" w:lineRule="exact"/>
        <w:ind w:left="851" w:hanging="567"/>
        <w:jc w:val="both"/>
        <w:rPr>
          <w:rFonts w:ascii="標楷體" w:eastAsia="標楷體" w:hAnsi="標楷體"/>
        </w:rPr>
      </w:pPr>
      <w:r w:rsidRPr="005500EB">
        <w:rPr>
          <w:rFonts w:ascii="標楷體" w:eastAsia="標楷體" w:hAnsi="標楷體" w:hint="eastAsia"/>
        </w:rPr>
        <w:t>九十八學年度至一百零六學年度新聘講師及助理教授，一百零七學年度</w:t>
      </w:r>
      <w:r w:rsidRPr="005500EB">
        <w:rPr>
          <w:rFonts w:ascii="標楷體" w:eastAsia="標楷體" w:hAnsi="標楷體" w:hint="eastAsia"/>
          <w:lang w:eastAsia="zh-HK"/>
        </w:rPr>
        <w:t>起</w:t>
      </w:r>
      <w:r w:rsidRPr="005500EB">
        <w:rPr>
          <w:rFonts w:ascii="標楷體" w:eastAsia="標楷體" w:hAnsi="標楷體" w:hint="eastAsia"/>
        </w:rPr>
        <w:t>新聘教師，至第八年仍未升等通過者，自第九年起不予晉薪、不得兼任編制內行政職務、不得校外兼職、兼課、借調或赴國外講學等事項，</w:t>
      </w:r>
      <w:r w:rsidRPr="005500EB">
        <w:rPr>
          <w:rFonts w:ascii="標楷體" w:eastAsia="標楷體" w:hAnsi="標楷體" w:hint="eastAsia"/>
          <w:lang w:eastAsia="zh-HK"/>
        </w:rPr>
        <w:t>並</w:t>
      </w:r>
      <w:r w:rsidRPr="005500EB">
        <w:rPr>
          <w:rFonts w:ascii="標楷體" w:eastAsia="標楷體" w:hAnsi="標楷體" w:hint="eastAsia"/>
        </w:rPr>
        <w:t>自第十一年起逐年增加教師每週基本授課時數一小時，累計增加基本授課時數達四小時後不再增加。</w:t>
      </w:r>
    </w:p>
    <w:p w14:paraId="778C3FA5" w14:textId="77777777" w:rsidR="005B51FF" w:rsidRPr="005500EB" w:rsidRDefault="005B51FF" w:rsidP="005B51FF">
      <w:pPr>
        <w:tabs>
          <w:tab w:val="left" w:pos="-3000"/>
        </w:tabs>
        <w:spacing w:beforeLines="20" w:before="72" w:line="320" w:lineRule="exact"/>
        <w:ind w:leftChars="118" w:left="283" w:firstLine="1"/>
        <w:jc w:val="both"/>
        <w:rPr>
          <w:rFonts w:ascii="標楷體" w:eastAsia="標楷體" w:hAnsi="標楷體"/>
        </w:rPr>
      </w:pPr>
      <w:r w:rsidRPr="005500EB">
        <w:rPr>
          <w:rFonts w:ascii="標楷體" w:eastAsia="標楷體" w:hAnsi="標楷體" w:hint="eastAsia"/>
        </w:rPr>
        <w:t>前項新聘教師到職後如有下列情形之一者，得向本系申請延長升等年限，並經系教評會審查通過，報院、校教評會備查後，予以延長升等年限，每次一年：</w:t>
      </w:r>
    </w:p>
    <w:p w14:paraId="5A72A5D6" w14:textId="77777777" w:rsidR="005B51FF" w:rsidRPr="005500EB" w:rsidRDefault="005B51FF" w:rsidP="005B51FF">
      <w:pPr>
        <w:tabs>
          <w:tab w:val="left" w:pos="-3000"/>
        </w:tabs>
        <w:spacing w:beforeLines="20" w:before="72" w:line="320" w:lineRule="exact"/>
        <w:ind w:leftChars="118" w:left="708" w:hangingChars="177" w:hanging="425"/>
        <w:jc w:val="both"/>
        <w:rPr>
          <w:rFonts w:ascii="標楷體" w:eastAsia="標楷體" w:hAnsi="標楷體"/>
        </w:rPr>
      </w:pPr>
      <w:r w:rsidRPr="005500EB">
        <w:rPr>
          <w:rFonts w:ascii="標楷體" w:eastAsia="標楷體" w:hAnsi="標楷體"/>
        </w:rPr>
        <w:t>(</w:t>
      </w:r>
      <w:r w:rsidRPr="005500EB">
        <w:rPr>
          <w:rFonts w:ascii="標楷體" w:eastAsia="標楷體" w:hAnsi="標楷體" w:hint="eastAsia"/>
        </w:rPr>
        <w:t>一)女性教師因懷孕生產並繳交子女出生證明或（曾）懷孕滿五個月以上並繳交合法醫療機構或專科醫師證明者。</w:t>
      </w:r>
    </w:p>
    <w:p w14:paraId="7B50E2B9" w14:textId="77777777" w:rsidR="005B51FF" w:rsidRPr="005500EB" w:rsidRDefault="005B51FF" w:rsidP="005B51FF">
      <w:pPr>
        <w:tabs>
          <w:tab w:val="left" w:pos="-3000"/>
        </w:tabs>
        <w:spacing w:beforeLines="20" w:before="72" w:line="320" w:lineRule="exact"/>
        <w:ind w:leftChars="118" w:left="708" w:hangingChars="177" w:hanging="425"/>
        <w:jc w:val="both"/>
        <w:rPr>
          <w:rFonts w:ascii="標楷體" w:eastAsia="標楷體" w:hAnsi="標楷體"/>
        </w:rPr>
      </w:pPr>
      <w:r w:rsidRPr="005500EB">
        <w:rPr>
          <w:rFonts w:ascii="標楷體" w:eastAsia="標楷體" w:hAnsi="標楷體" w:hint="eastAsia"/>
        </w:rPr>
        <w:t>(二)養育三足歲以下子女、本人重病、服兵役或借調而辦理留職停薪或申請延長病假，合計滿一年以上（含）者。</w:t>
      </w:r>
    </w:p>
    <w:p w14:paraId="6916C732" w14:textId="77777777" w:rsidR="005B51FF" w:rsidRPr="005500EB" w:rsidRDefault="005B51FF" w:rsidP="005B51FF">
      <w:pPr>
        <w:tabs>
          <w:tab w:val="left" w:pos="-3000"/>
        </w:tabs>
        <w:spacing w:beforeLines="20" w:before="72" w:line="320" w:lineRule="exact"/>
        <w:ind w:leftChars="118" w:left="708" w:hangingChars="177" w:hanging="425"/>
        <w:jc w:val="both"/>
        <w:rPr>
          <w:rFonts w:ascii="標楷體" w:eastAsia="標楷體" w:hAnsi="標楷體"/>
        </w:rPr>
      </w:pPr>
      <w:r w:rsidRPr="005500EB">
        <w:rPr>
          <w:rFonts w:ascii="標楷體" w:eastAsia="標楷體" w:hAnsi="標楷體" w:hint="eastAsia"/>
        </w:rPr>
        <w:t>(三)兼建制單位之行政職務期間得以申請延長升等年限，折算方式為未滿一年者不計，滿一年以上(含)者以兼任十二個月為一年計算，畸零月數不予計算，不同行政職務者得合併計算，惟最長以四年為限；兼台灣原住民族教育及產業發展中心組長及院長特別助理得比照辦理延長升等年限。</w:t>
      </w:r>
    </w:p>
    <w:p w14:paraId="29E4A9E6" w14:textId="77777777" w:rsidR="005B51FF" w:rsidRPr="005500EB" w:rsidRDefault="005B51FF" w:rsidP="005B51FF">
      <w:pPr>
        <w:ind w:leftChars="118" w:left="708" w:hangingChars="177" w:hanging="425"/>
        <w:jc w:val="both"/>
        <w:rPr>
          <w:rFonts w:ascii="標楷體" w:eastAsia="標楷體" w:hAnsi="標楷體"/>
        </w:rPr>
      </w:pPr>
      <w:r w:rsidRPr="005500EB">
        <w:rPr>
          <w:rFonts w:ascii="標楷體" w:eastAsia="標楷體" w:hAnsi="標楷體" w:hint="eastAsia"/>
        </w:rPr>
        <w:t>(四)因情形特殊有具體證明，經依行政程序簽奉校長核准者</w:t>
      </w:r>
    </w:p>
    <w:p w14:paraId="4456A323" w14:textId="77777777" w:rsidR="005B51FF" w:rsidRPr="005500EB" w:rsidRDefault="005B51FF" w:rsidP="005B51FF">
      <w:pPr>
        <w:ind w:left="425" w:hangingChars="177" w:hanging="425"/>
        <w:jc w:val="both"/>
        <w:rPr>
          <w:rFonts w:ascii="標楷體" w:eastAsia="標楷體" w:hAnsi="標楷體"/>
        </w:rPr>
      </w:pPr>
    </w:p>
    <w:p w14:paraId="4ABD539A" w14:textId="77777777" w:rsidR="005B51FF" w:rsidRPr="005500EB" w:rsidRDefault="005B51FF" w:rsidP="009E2A5C">
      <w:pPr>
        <w:pStyle w:val="af"/>
        <w:numPr>
          <w:ilvl w:val="0"/>
          <w:numId w:val="13"/>
        </w:numPr>
        <w:spacing w:line="320" w:lineRule="exact"/>
        <w:ind w:leftChars="0"/>
        <w:jc w:val="both"/>
        <w:rPr>
          <w:rFonts w:ascii="標楷體" w:eastAsia="標楷體" w:hAnsi="標楷體"/>
        </w:rPr>
      </w:pPr>
      <w:r w:rsidRPr="005500EB">
        <w:rPr>
          <w:rFonts w:ascii="標楷體" w:eastAsia="標楷體" w:hAnsi="標楷體" w:hint="eastAsia"/>
        </w:rPr>
        <w:t>本系教師有下列情形之一者，不得申請升等：</w:t>
      </w:r>
    </w:p>
    <w:p w14:paraId="5C3D0546"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rPr>
        <w:lastRenderedPageBreak/>
        <w:t>(</w:t>
      </w:r>
      <w:r w:rsidRPr="005500EB">
        <w:rPr>
          <w:rFonts w:ascii="標楷體" w:eastAsia="標楷體" w:hAnsi="標楷體" w:hint="eastAsia"/>
        </w:rPr>
        <w:t>一)全時在國內、外進修、研究或出國講學，其向系教評會提出申請升等之當學期未實際在校授課者、未履行返校服務義務期間達一學年以上者、或返校任職尚未滿一學年者；但全時在國內、外進修、研究或出國講學前已在本校擔任同級教師三年以上者，不在此限。</w:t>
      </w:r>
    </w:p>
    <w:p w14:paraId="2C002F77"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hint="eastAsia"/>
        </w:rPr>
        <w:t>(二)借調其他機關服務，返校後未履行返校服務義務期間達一學期以上者，或於返校任職尚未滿一學期者。</w:t>
      </w:r>
    </w:p>
    <w:p w14:paraId="1E29A453"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hint="eastAsia"/>
        </w:rPr>
        <w:t>(三)在本校任現職教師等級全職未滿二年者。但新聘教師具教育部核發之教師證書，以低一職級聘任或聘任後經教育部審定高一職級者，到職一年即可依現任職級提出升等申請。前述年資計算均自到校日起自升等生效前一日止。</w:t>
      </w:r>
    </w:p>
    <w:p w14:paraId="3E91D18E"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hint="eastAsia"/>
        </w:rPr>
        <w:t>(四)教師涉違反送審教師資格規定情事尚在審理中；或上開情事經審議確定成立，尚在不受理其教師資格審定申請之處分期間者。</w:t>
      </w:r>
    </w:p>
    <w:p w14:paraId="7B210069"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hint="eastAsia"/>
        </w:rPr>
        <w:t>(五)有教師法第十四條第一項、第十五條第一項或第十六條第一項情形之一，尚在調查、解聘或不續聘處理程序中。</w:t>
      </w:r>
    </w:p>
    <w:p w14:paraId="3C19B574" w14:textId="77777777" w:rsidR="005B51FF" w:rsidRPr="005500EB" w:rsidRDefault="005B51FF" w:rsidP="005B51FF">
      <w:pPr>
        <w:spacing w:line="320" w:lineRule="exact"/>
        <w:ind w:leftChars="118" w:left="708" w:hangingChars="177" w:hanging="425"/>
        <w:jc w:val="both"/>
        <w:rPr>
          <w:rFonts w:ascii="標楷體" w:eastAsia="標楷體" w:hAnsi="標楷體"/>
        </w:rPr>
      </w:pPr>
      <w:r w:rsidRPr="005500EB">
        <w:rPr>
          <w:rFonts w:ascii="標楷體" w:eastAsia="標楷體" w:hAnsi="標楷體" w:hint="eastAsia"/>
        </w:rPr>
        <w:t>(六)</w:t>
      </w:r>
      <w:r w:rsidRPr="005500EB">
        <w:rPr>
          <w:rFonts w:ascii="標楷體" w:eastAsia="標楷體" w:hAnsi="標楷體"/>
        </w:rPr>
        <w:t>有教師法第十八條第一項、第二十一條、第二十二條第一項或第二項情形，尚在調查、停聘處理程序中或停聘期間。</w:t>
      </w:r>
    </w:p>
    <w:p w14:paraId="4152FFFA" w14:textId="77777777" w:rsidR="005B51FF" w:rsidRPr="005500EB" w:rsidRDefault="005B51FF" w:rsidP="005B51FF">
      <w:pPr>
        <w:spacing w:line="320" w:lineRule="exact"/>
        <w:ind w:leftChars="118" w:left="477" w:hangingChars="81" w:hanging="194"/>
        <w:jc w:val="both"/>
        <w:rPr>
          <w:rFonts w:ascii="標楷體" w:eastAsia="標楷體" w:hAnsi="標楷體"/>
        </w:rPr>
      </w:pPr>
      <w:r w:rsidRPr="005500EB">
        <w:rPr>
          <w:rFonts w:ascii="標楷體" w:eastAsia="標楷體" w:hAnsi="標楷體" w:hint="eastAsia"/>
        </w:rPr>
        <w:t>(七)</w:t>
      </w:r>
      <w:r w:rsidRPr="005500EB">
        <w:rPr>
          <w:rFonts w:ascii="標楷體" w:eastAsia="標楷體" w:hAnsi="標楷體"/>
        </w:rPr>
        <w:t>有教師法第二十七條第一項第二款或第三款情形，尚在調查、資遣處理程序中。</w:t>
      </w:r>
    </w:p>
    <w:p w14:paraId="2832F5AF" w14:textId="77777777" w:rsidR="005B51FF" w:rsidRPr="005500EB" w:rsidRDefault="005B51FF" w:rsidP="005B51FF">
      <w:pPr>
        <w:spacing w:line="320" w:lineRule="exact"/>
        <w:ind w:leftChars="118" w:left="477" w:hangingChars="81" w:hanging="194"/>
        <w:jc w:val="both"/>
        <w:rPr>
          <w:rFonts w:ascii="標楷體" w:eastAsia="標楷體" w:hAnsi="標楷體"/>
        </w:rPr>
      </w:pPr>
      <w:r w:rsidRPr="005500EB">
        <w:rPr>
          <w:rFonts w:ascii="標楷體" w:eastAsia="標楷體" w:hAnsi="標楷體" w:hint="eastAsia"/>
        </w:rPr>
        <w:t>(八)同一等級升等案件審查中，尚未經教育部審定者。</w:t>
      </w:r>
    </w:p>
    <w:p w14:paraId="46080893" w14:textId="77777777" w:rsidR="005B51FF" w:rsidRPr="005500EB" w:rsidRDefault="005B51FF" w:rsidP="005B51FF">
      <w:pPr>
        <w:spacing w:line="320" w:lineRule="exact"/>
        <w:ind w:leftChars="118" w:left="477" w:hangingChars="81" w:hanging="194"/>
        <w:jc w:val="both"/>
        <w:rPr>
          <w:rFonts w:ascii="標楷體" w:eastAsia="標楷體" w:hAnsi="標楷體"/>
        </w:rPr>
      </w:pPr>
      <w:r w:rsidRPr="005500EB">
        <w:rPr>
          <w:rFonts w:ascii="標楷體" w:eastAsia="標楷體" w:hAnsi="標楷體" w:hint="eastAsia"/>
        </w:rPr>
        <w:t>(九)依本校教師評鑑辦法規定不得提出升等者。</w:t>
      </w:r>
    </w:p>
    <w:p w14:paraId="3D3DCC9D" w14:textId="77777777" w:rsidR="005B51FF" w:rsidRPr="005500EB" w:rsidRDefault="005B51FF" w:rsidP="005B51FF">
      <w:pPr>
        <w:spacing w:line="320" w:lineRule="exact"/>
        <w:ind w:left="17"/>
        <w:jc w:val="both"/>
        <w:rPr>
          <w:rFonts w:ascii="標楷體" w:eastAsia="標楷體" w:hAnsi="標楷體"/>
        </w:rPr>
      </w:pPr>
    </w:p>
    <w:p w14:paraId="06DF7B61" w14:textId="77777777" w:rsidR="005B51FF" w:rsidRPr="005500EB" w:rsidRDefault="005B51FF" w:rsidP="009E2A5C">
      <w:pPr>
        <w:pStyle w:val="af"/>
        <w:numPr>
          <w:ilvl w:val="0"/>
          <w:numId w:val="13"/>
        </w:numPr>
        <w:ind w:leftChars="0"/>
        <w:rPr>
          <w:rFonts w:eastAsia="標楷體"/>
          <w:strike/>
        </w:rPr>
      </w:pPr>
      <w:r w:rsidRPr="005500EB">
        <w:rPr>
          <w:rFonts w:ascii="標楷體" w:eastAsia="標楷體" w:hAnsi="標楷體" w:hint="eastAsia"/>
        </w:rPr>
        <w:t>本系副教授通過升等教授人數之上限以二人為原則；申請升等教授人數超過二人時，每增加二人時得增加一個名額。但助理教授及講師之升等名額，不在此限</w:t>
      </w:r>
    </w:p>
    <w:p w14:paraId="468CF1A2" w14:textId="77777777" w:rsidR="005B51FF" w:rsidRPr="005500EB" w:rsidRDefault="005B51FF" w:rsidP="005B51FF">
      <w:pPr>
        <w:ind w:left="425" w:hangingChars="177" w:hanging="425"/>
        <w:jc w:val="both"/>
        <w:rPr>
          <w:rFonts w:ascii="標楷體" w:eastAsia="標楷體" w:hAnsi="標楷體"/>
        </w:rPr>
      </w:pPr>
    </w:p>
    <w:p w14:paraId="281EB2F0"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各送審類別之代表作及參考作：學術研究之專門著作(含學位論文)、教學實踐研究成果之專門著作、教學實踐研發成果之技術報告、技術研發之技術報告、文藝創作展演之作品、成就證明及體育競賽領域之成就證明，</w:t>
      </w:r>
      <w:r w:rsidRPr="005500EB">
        <w:rPr>
          <w:rFonts w:ascii="標楷體" w:eastAsia="標楷體" w:hAnsi="標楷體" w:hint="eastAsia"/>
          <w:lang w:eastAsia="zh-HK"/>
        </w:rPr>
        <w:t>應</w:t>
      </w:r>
      <w:r w:rsidRPr="005500EB">
        <w:rPr>
          <w:rFonts w:ascii="標楷體" w:eastAsia="標楷體" w:hAnsi="標楷體" w:hint="eastAsia"/>
        </w:rPr>
        <w:t>依</w:t>
      </w:r>
      <w:r w:rsidRPr="005500EB">
        <w:rPr>
          <w:rFonts w:ascii="標楷體" w:eastAsia="標楷體" w:hAnsi="標楷體" w:hint="eastAsia"/>
          <w:lang w:eastAsia="zh-HK"/>
        </w:rPr>
        <w:t>下列規定</w:t>
      </w:r>
      <w:r w:rsidRPr="005500EB">
        <w:rPr>
          <w:rFonts w:ascii="標楷體" w:eastAsia="標楷體" w:hAnsi="標楷體" w:hint="eastAsia"/>
        </w:rPr>
        <w:t>辦理</w:t>
      </w:r>
      <w:r w:rsidRPr="005500EB">
        <w:rPr>
          <w:rFonts w:ascii="標楷體" w:eastAsia="標楷體" w:hAnsi="標楷體" w:hint="eastAsia"/>
          <w:lang w:eastAsia="zh-HK"/>
        </w:rPr>
        <w:t>：</w:t>
      </w:r>
    </w:p>
    <w:p w14:paraId="3CC367EC" w14:textId="77777777" w:rsidR="005B51FF" w:rsidRPr="005500EB" w:rsidRDefault="005B51FF" w:rsidP="009E2A5C">
      <w:pPr>
        <w:pStyle w:val="af"/>
        <w:numPr>
          <w:ilvl w:val="0"/>
          <w:numId w:val="17"/>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lang w:eastAsia="zh-HK"/>
        </w:rPr>
        <w:t>有送審人個人之原創性，且非僅以整理、增刪、組合或編排他人著作而成之編著或其他非研究成果著作送審。</w:t>
      </w:r>
    </w:p>
    <w:p w14:paraId="2F768E32" w14:textId="77777777" w:rsidR="005B51FF" w:rsidRPr="005500EB" w:rsidRDefault="005B51FF" w:rsidP="009E2A5C">
      <w:pPr>
        <w:pStyle w:val="af"/>
        <w:numPr>
          <w:ilvl w:val="0"/>
          <w:numId w:val="17"/>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lang w:eastAsia="zh-HK"/>
        </w:rPr>
        <w:t>以外文撰寫者，附具中文摘要，其以英文以外之外文撰寫者，得以英文摘要代之；如國內無法覓得相關領域內通曉該外文之審查人選時，學校得要求該著作全文翻譯為中文或英文。</w:t>
      </w:r>
    </w:p>
    <w:p w14:paraId="7239D640" w14:textId="77777777" w:rsidR="005B51FF" w:rsidRPr="005500EB" w:rsidRDefault="005B51FF" w:rsidP="009E2A5C">
      <w:pPr>
        <w:pStyle w:val="af"/>
        <w:numPr>
          <w:ilvl w:val="0"/>
          <w:numId w:val="17"/>
        </w:numPr>
        <w:tabs>
          <w:tab w:val="left" w:pos="-3000"/>
        </w:tabs>
        <w:spacing w:beforeLines="20" w:before="72" w:line="320" w:lineRule="exact"/>
        <w:ind w:leftChars="0" w:left="851" w:hanging="567"/>
        <w:jc w:val="both"/>
        <w:rPr>
          <w:rFonts w:ascii="標楷體" w:eastAsia="標楷體" w:hAnsi="標楷體"/>
          <w:lang w:eastAsia="zh-HK"/>
        </w:rPr>
      </w:pPr>
      <w:r w:rsidRPr="005500EB">
        <w:rPr>
          <w:rFonts w:ascii="標楷體" w:eastAsia="標楷體" w:hAnsi="標楷體" w:hint="eastAsia"/>
          <w:lang w:eastAsia="zh-HK"/>
        </w:rPr>
        <w:t>由送審人擇定至多五件，並自行擇一為代表作</w:t>
      </w:r>
      <w:r w:rsidRPr="005500EB">
        <w:rPr>
          <w:rFonts w:ascii="標楷體" w:eastAsia="標楷體" w:hAnsi="標楷體" w:hint="eastAsia"/>
        </w:rPr>
        <w:t>(</w:t>
      </w:r>
      <w:r w:rsidRPr="005500EB">
        <w:rPr>
          <w:rFonts w:ascii="標楷體" w:eastAsia="標楷體" w:hAnsi="標楷體" w:hint="eastAsia"/>
          <w:lang w:eastAsia="zh-HK"/>
        </w:rPr>
        <w:t>代表作需於升等申請截止日前</w:t>
      </w:r>
      <w:r w:rsidRPr="005500EB">
        <w:rPr>
          <w:rFonts w:ascii="標楷體" w:eastAsia="標楷體" w:hAnsi="標楷體" w:hint="eastAsia"/>
        </w:rPr>
        <w:t>公開發行或公開發表)</w:t>
      </w:r>
      <w:r w:rsidRPr="005500EB">
        <w:rPr>
          <w:rFonts w:ascii="標楷體" w:eastAsia="標楷體" w:hAnsi="標楷體" w:hint="eastAsia"/>
          <w:lang w:eastAsia="zh-HK"/>
        </w:rPr>
        <w:t>，其餘列為參考作；其屬系列之相關研究者，得合併為代表作，惟著作總</w:t>
      </w:r>
      <w:r w:rsidRPr="005500EB">
        <w:rPr>
          <w:rFonts w:ascii="標楷體" w:eastAsia="標楷體" w:hAnsi="標楷體" w:hint="eastAsia"/>
        </w:rPr>
        <w:t>件</w:t>
      </w:r>
      <w:r w:rsidRPr="005500EB">
        <w:rPr>
          <w:rFonts w:ascii="標楷體" w:eastAsia="標楷體" w:hAnsi="標楷體" w:hint="eastAsia"/>
          <w:lang w:eastAsia="zh-HK"/>
        </w:rPr>
        <w:t>數，仍依未合併前之件數計算，總計至多五</w:t>
      </w:r>
      <w:r w:rsidRPr="005500EB">
        <w:rPr>
          <w:rFonts w:ascii="標楷體" w:eastAsia="標楷體" w:hAnsi="標楷體" w:hint="eastAsia"/>
        </w:rPr>
        <w:t>件</w:t>
      </w:r>
      <w:r w:rsidRPr="005500EB">
        <w:rPr>
          <w:rFonts w:ascii="標楷體" w:eastAsia="標楷體" w:hAnsi="標楷體" w:hint="eastAsia"/>
          <w:lang w:eastAsia="zh-HK"/>
        </w:rPr>
        <w:t>為限。前經教師資格審定不合格者，重新提出申請時，其送審著作應更換一件以上。</w:t>
      </w:r>
    </w:p>
    <w:p w14:paraId="2FDD3708" w14:textId="77777777" w:rsidR="005B51FF" w:rsidRPr="005500EB" w:rsidRDefault="005B51FF" w:rsidP="009E2A5C">
      <w:pPr>
        <w:pStyle w:val="af"/>
        <w:numPr>
          <w:ilvl w:val="0"/>
          <w:numId w:val="17"/>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lang w:eastAsia="zh-HK"/>
        </w:rPr>
        <w:t>為送審人取得前一等級教師資格後所公開出版或發表者；送審人曾於境外擔任專任教師之年資，經採計為升等年資者，其送審專門著作、作品、成就證明或技術報告得予併計。</w:t>
      </w:r>
    </w:p>
    <w:p w14:paraId="54950965" w14:textId="77777777" w:rsidR="005B51FF" w:rsidRPr="005500EB" w:rsidRDefault="005B51FF" w:rsidP="005B51FF">
      <w:pPr>
        <w:tabs>
          <w:tab w:val="left" w:pos="-3000"/>
        </w:tabs>
        <w:spacing w:beforeLines="20" w:before="72" w:line="320" w:lineRule="exact"/>
        <w:ind w:left="851" w:hanging="567"/>
        <w:jc w:val="both"/>
        <w:rPr>
          <w:rFonts w:ascii="標楷體" w:eastAsia="標楷體" w:hAnsi="標楷體"/>
          <w:lang w:eastAsia="zh-HK"/>
        </w:rPr>
      </w:pPr>
      <w:r w:rsidRPr="005500EB">
        <w:rPr>
          <w:rFonts w:ascii="標楷體" w:eastAsia="標楷體" w:hAnsi="標楷體" w:hint="eastAsia"/>
          <w:lang w:eastAsia="zh-HK"/>
        </w:rPr>
        <w:t>前項專門著作，應符合下列各款規定之一：</w:t>
      </w:r>
    </w:p>
    <w:p w14:paraId="74963936" w14:textId="77777777" w:rsidR="005B51FF" w:rsidRPr="005500EB" w:rsidRDefault="005B51FF" w:rsidP="009E2A5C">
      <w:pPr>
        <w:pStyle w:val="af"/>
        <w:numPr>
          <w:ilvl w:val="0"/>
          <w:numId w:val="18"/>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rPr>
        <w:t>須由</w:t>
      </w:r>
      <w:r w:rsidRPr="005500EB">
        <w:rPr>
          <w:rFonts w:ascii="標楷體" w:eastAsia="標楷體" w:hAnsi="標楷體" w:hint="eastAsia"/>
          <w:lang w:eastAsia="zh-HK"/>
        </w:rPr>
        <w:t>具審查制度之出版單位已出版公開發行或經出版社出具證明將出版公開發行之專書。</w:t>
      </w:r>
    </w:p>
    <w:p w14:paraId="421DBE6F" w14:textId="77777777" w:rsidR="005B51FF" w:rsidRPr="005500EB" w:rsidRDefault="005B51FF" w:rsidP="009E2A5C">
      <w:pPr>
        <w:pStyle w:val="af"/>
        <w:numPr>
          <w:ilvl w:val="0"/>
          <w:numId w:val="18"/>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lang w:eastAsia="zh-HK"/>
        </w:rPr>
        <w:t>於國內外學術或專業刊物發表，或具正式審查程序，並得公開及利用之電子期刊，或經前開刊物出具證明將定期發表。</w:t>
      </w:r>
    </w:p>
    <w:p w14:paraId="0A1F7EDF" w14:textId="77777777" w:rsidR="005B51FF" w:rsidRPr="005500EB" w:rsidRDefault="005B51FF" w:rsidP="009E2A5C">
      <w:pPr>
        <w:pStyle w:val="af"/>
        <w:numPr>
          <w:ilvl w:val="0"/>
          <w:numId w:val="18"/>
        </w:numPr>
        <w:tabs>
          <w:tab w:val="left" w:pos="-3000"/>
        </w:tabs>
        <w:adjustRightInd w:val="0"/>
        <w:spacing w:beforeLines="20" w:before="72" w:line="320" w:lineRule="exact"/>
        <w:ind w:leftChars="0" w:left="851" w:hanging="567"/>
        <w:jc w:val="both"/>
        <w:textAlignment w:val="baseline"/>
        <w:rPr>
          <w:rFonts w:ascii="標楷體" w:eastAsia="標楷體" w:hAnsi="標楷體"/>
          <w:lang w:eastAsia="zh-HK"/>
        </w:rPr>
      </w:pPr>
      <w:r w:rsidRPr="005500EB">
        <w:rPr>
          <w:rFonts w:ascii="標楷體" w:eastAsia="標楷體" w:hAnsi="標楷體" w:hint="eastAsia"/>
          <w:lang w:eastAsia="zh-HK"/>
        </w:rPr>
        <w:t>在國內外具有正式審查程序研討會發表，且集結成冊出版公開發行、以光碟發行或於網路公開發行之著作。</w:t>
      </w:r>
    </w:p>
    <w:p w14:paraId="7552DC9E" w14:textId="77777777" w:rsidR="005B51FF" w:rsidRPr="005500EB" w:rsidRDefault="005B51FF" w:rsidP="005B51FF">
      <w:pPr>
        <w:tabs>
          <w:tab w:val="left" w:pos="-3000"/>
        </w:tabs>
        <w:spacing w:beforeLines="20" w:before="72" w:line="320" w:lineRule="exact"/>
        <w:ind w:firstLineChars="118" w:firstLine="283"/>
        <w:jc w:val="both"/>
        <w:rPr>
          <w:rFonts w:ascii="標楷體" w:eastAsia="標楷體" w:hAnsi="標楷體"/>
        </w:rPr>
      </w:pPr>
      <w:r w:rsidRPr="005500EB">
        <w:rPr>
          <w:rFonts w:ascii="標楷體" w:eastAsia="標楷體" w:hAnsi="標楷體" w:hint="eastAsia"/>
        </w:rPr>
        <w:t>前項第二款為具正式審查程序，並得公開及利用之電子期刊，應符合下列規定：</w:t>
      </w:r>
    </w:p>
    <w:p w14:paraId="06E68EAA" w14:textId="77777777" w:rsidR="005B51FF" w:rsidRPr="005500EB" w:rsidRDefault="005B51FF" w:rsidP="009E2A5C">
      <w:pPr>
        <w:pStyle w:val="af"/>
        <w:numPr>
          <w:ilvl w:val="0"/>
          <w:numId w:val="19"/>
        </w:numPr>
        <w:tabs>
          <w:tab w:val="left" w:pos="-3000"/>
        </w:tabs>
        <w:adjustRightInd w:val="0"/>
        <w:spacing w:beforeLines="20" w:before="72"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應於國家圖書館或學校圖書館可查得。</w:t>
      </w:r>
    </w:p>
    <w:p w14:paraId="55FBCD93" w14:textId="77777777" w:rsidR="005B51FF" w:rsidRPr="005500EB" w:rsidRDefault="005B51FF" w:rsidP="009E2A5C">
      <w:pPr>
        <w:pStyle w:val="af"/>
        <w:numPr>
          <w:ilvl w:val="0"/>
          <w:numId w:val="19"/>
        </w:numPr>
        <w:tabs>
          <w:tab w:val="left" w:pos="-3000"/>
        </w:tabs>
        <w:adjustRightInd w:val="0"/>
        <w:spacing w:beforeLines="20" w:before="72"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無法於前款圖書館查得者，送審人應依下列方式之一辦理：</w:t>
      </w:r>
    </w:p>
    <w:p w14:paraId="380A549F" w14:textId="77777777" w:rsidR="005B51FF" w:rsidRPr="005500EB" w:rsidRDefault="005B51FF" w:rsidP="009E2A5C">
      <w:pPr>
        <w:pStyle w:val="af"/>
        <w:numPr>
          <w:ilvl w:val="0"/>
          <w:numId w:val="20"/>
        </w:numPr>
        <w:tabs>
          <w:tab w:val="left" w:pos="-3000"/>
        </w:tabs>
        <w:adjustRightInd w:val="0"/>
        <w:spacing w:beforeLines="20" w:before="72" w:line="320" w:lineRule="exact"/>
        <w:ind w:leftChars="0" w:left="851" w:hanging="284"/>
        <w:jc w:val="both"/>
        <w:textAlignment w:val="baseline"/>
        <w:rPr>
          <w:rFonts w:ascii="標楷體" w:eastAsia="標楷體" w:hAnsi="標楷體"/>
        </w:rPr>
      </w:pPr>
      <w:r w:rsidRPr="005500EB">
        <w:rPr>
          <w:rFonts w:ascii="標楷體" w:eastAsia="標楷體" w:hAnsi="標楷體" w:hint="eastAsia"/>
        </w:rPr>
        <w:t>檢具出版發行單位送存國家圖書館或學校圖書館之各該館藏資訊。</w:t>
      </w:r>
    </w:p>
    <w:p w14:paraId="7F5D37E4" w14:textId="77777777" w:rsidR="005B51FF" w:rsidRPr="005500EB" w:rsidRDefault="005B51FF" w:rsidP="009E2A5C">
      <w:pPr>
        <w:pStyle w:val="af"/>
        <w:numPr>
          <w:ilvl w:val="0"/>
          <w:numId w:val="20"/>
        </w:numPr>
        <w:tabs>
          <w:tab w:val="left" w:pos="-3000"/>
        </w:tabs>
        <w:adjustRightInd w:val="0"/>
        <w:spacing w:beforeLines="20" w:before="72" w:line="320" w:lineRule="exact"/>
        <w:ind w:leftChars="0" w:left="851" w:hanging="284"/>
        <w:jc w:val="both"/>
        <w:textAlignment w:val="baseline"/>
        <w:rPr>
          <w:rFonts w:ascii="標楷體" w:eastAsia="標楷體" w:hAnsi="標楷體"/>
        </w:rPr>
      </w:pPr>
      <w:r w:rsidRPr="005500EB">
        <w:rPr>
          <w:rFonts w:ascii="標楷體" w:eastAsia="標楷體" w:hAnsi="標楷體" w:hint="eastAsia"/>
        </w:rPr>
        <w:lastRenderedPageBreak/>
        <w:t>提供得公開查找全文之刊物網址，並提供刊物審查意見。</w:t>
      </w:r>
    </w:p>
    <w:p w14:paraId="363627C1" w14:textId="77777777" w:rsidR="005B51FF" w:rsidRPr="005500EB" w:rsidRDefault="005B51FF" w:rsidP="009E2A5C">
      <w:pPr>
        <w:pStyle w:val="af"/>
        <w:numPr>
          <w:ilvl w:val="0"/>
          <w:numId w:val="20"/>
        </w:numPr>
        <w:tabs>
          <w:tab w:val="left" w:pos="-3000"/>
        </w:tabs>
        <w:adjustRightInd w:val="0"/>
        <w:spacing w:beforeLines="20" w:before="72" w:line="320" w:lineRule="exact"/>
        <w:ind w:leftChars="0" w:left="851" w:hanging="284"/>
        <w:jc w:val="both"/>
        <w:textAlignment w:val="baseline"/>
        <w:rPr>
          <w:rFonts w:ascii="標楷體" w:eastAsia="標楷體" w:hAnsi="標楷體"/>
        </w:rPr>
      </w:pPr>
      <w:r w:rsidRPr="005500EB">
        <w:rPr>
          <w:rFonts w:ascii="標楷體" w:eastAsia="標楷體" w:hAnsi="標楷體" w:hint="eastAsia"/>
        </w:rPr>
        <w:t>提供得公開查找書目資訊(含期刊之卷期、作者、頁數、刊登日期)之刊物網址，並提供刊物審查意見。</w:t>
      </w:r>
    </w:p>
    <w:p w14:paraId="569FEFC1" w14:textId="77777777" w:rsidR="005B51FF" w:rsidRPr="005500EB" w:rsidRDefault="005B51FF" w:rsidP="009E2A5C">
      <w:pPr>
        <w:pStyle w:val="af"/>
        <w:numPr>
          <w:ilvl w:val="0"/>
          <w:numId w:val="20"/>
        </w:numPr>
        <w:tabs>
          <w:tab w:val="left" w:pos="-3000"/>
        </w:tabs>
        <w:adjustRightInd w:val="0"/>
        <w:spacing w:beforeLines="20" w:before="72" w:line="320" w:lineRule="exact"/>
        <w:ind w:leftChars="0" w:left="851" w:hanging="284"/>
        <w:jc w:val="both"/>
        <w:textAlignment w:val="baseline"/>
        <w:rPr>
          <w:rFonts w:ascii="標楷體" w:eastAsia="標楷體" w:hAnsi="標楷體"/>
        </w:rPr>
      </w:pPr>
      <w:r w:rsidRPr="005500EB">
        <w:rPr>
          <w:rFonts w:ascii="標楷體" w:eastAsia="標楷體" w:hAnsi="標楷體" w:hint="eastAsia"/>
        </w:rPr>
        <w:t>若</w:t>
      </w:r>
      <w:r w:rsidRPr="005500EB">
        <w:rPr>
          <w:rFonts w:ascii="標楷體" w:eastAsia="標楷體" w:hAnsi="標楷體"/>
        </w:rPr>
        <w:t>網路刊登</w:t>
      </w:r>
      <w:r w:rsidRPr="005500EB">
        <w:rPr>
          <w:rFonts w:ascii="標楷體" w:eastAsia="標楷體" w:hAnsi="標楷體" w:hint="eastAsia"/>
        </w:rPr>
        <w:t>之</w:t>
      </w:r>
      <w:r w:rsidRPr="005500EB">
        <w:rPr>
          <w:rFonts w:ascii="標楷體" w:eastAsia="標楷體" w:hAnsi="標楷體"/>
        </w:rPr>
        <w:t>期刊性質有公開存取（Open Access）或需透過付費或授權始能取得全文</w:t>
      </w:r>
      <w:r w:rsidRPr="005500EB">
        <w:rPr>
          <w:rFonts w:ascii="標楷體" w:eastAsia="標楷體" w:hAnsi="標楷體" w:hint="eastAsia"/>
        </w:rPr>
        <w:t>及刊物者，須提供審查意見。</w:t>
      </w:r>
    </w:p>
    <w:p w14:paraId="50BD9462" w14:textId="77777777" w:rsidR="005B51FF" w:rsidRPr="005500EB" w:rsidRDefault="005B51FF" w:rsidP="009E2A5C">
      <w:pPr>
        <w:pStyle w:val="af"/>
        <w:numPr>
          <w:ilvl w:val="0"/>
          <w:numId w:val="19"/>
        </w:numPr>
        <w:tabs>
          <w:tab w:val="left" w:pos="-3000"/>
        </w:tabs>
        <w:adjustRightInd w:val="0"/>
        <w:spacing w:beforeLines="20" w:before="72"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僅能以刊登者之帳號、密碼登錄刊物網址始得查找者，即未符上開得公開查找規定。</w:t>
      </w:r>
    </w:p>
    <w:p w14:paraId="13F24234" w14:textId="77777777" w:rsidR="005B51FF" w:rsidRPr="005500EB" w:rsidRDefault="005B51FF" w:rsidP="005B51FF">
      <w:pPr>
        <w:ind w:leftChars="177" w:left="425" w:firstLine="1"/>
        <w:jc w:val="both"/>
        <w:rPr>
          <w:rFonts w:ascii="標楷體" w:eastAsia="標楷體" w:hAnsi="標楷體"/>
        </w:rPr>
      </w:pPr>
      <w:r w:rsidRPr="005500EB">
        <w:rPr>
          <w:rFonts w:ascii="標楷體" w:eastAsia="標楷體" w:hAnsi="標楷體" w:hint="eastAsia"/>
          <w:lang w:eastAsia="zh-HK"/>
        </w:rPr>
        <w:t>以作品、成就證明或技術報告送審</w:t>
      </w:r>
      <w:r w:rsidRPr="005500EB">
        <w:rPr>
          <w:rFonts w:ascii="標楷體" w:eastAsia="標楷體" w:hAnsi="標楷體" w:hint="eastAsia"/>
        </w:rPr>
        <w:t>合格</w:t>
      </w:r>
      <w:r w:rsidRPr="005500EB">
        <w:rPr>
          <w:rFonts w:ascii="標楷體" w:eastAsia="標楷體" w:hAnsi="標楷體" w:hint="eastAsia"/>
          <w:lang w:eastAsia="zh-HK"/>
        </w:rPr>
        <w:t>者，應</w:t>
      </w:r>
      <w:r w:rsidRPr="005500EB">
        <w:rPr>
          <w:rFonts w:ascii="標楷體" w:eastAsia="標楷體" w:hAnsi="標楷體" w:hint="eastAsia"/>
        </w:rPr>
        <w:t>依規定公開出版發行</w:t>
      </w:r>
      <w:r w:rsidRPr="005500EB">
        <w:rPr>
          <w:rFonts w:ascii="標楷體" w:eastAsia="標楷體" w:hAnsi="標楷體" w:hint="eastAsia"/>
          <w:lang w:eastAsia="zh-HK"/>
        </w:rPr>
        <w:t>。但涉及機密、申請專利或依法不得公開，經</w:t>
      </w:r>
      <w:r w:rsidRPr="005500EB">
        <w:rPr>
          <w:rFonts w:ascii="標楷體" w:eastAsia="標楷體" w:hAnsi="標楷體" w:hint="eastAsia"/>
        </w:rPr>
        <w:t>院</w:t>
      </w:r>
      <w:r w:rsidRPr="005500EB">
        <w:rPr>
          <w:rFonts w:ascii="標楷體" w:eastAsia="標楷體" w:hAnsi="標楷體" w:hint="eastAsia"/>
          <w:lang w:eastAsia="zh-HK"/>
        </w:rPr>
        <w:t>教評會認定者，得不予公開出版或於一定期間內不予公開出版。</w:t>
      </w:r>
    </w:p>
    <w:p w14:paraId="4FE28D1F" w14:textId="77777777" w:rsidR="005B51FF" w:rsidRPr="005500EB" w:rsidRDefault="005B51FF" w:rsidP="005B51FF">
      <w:pPr>
        <w:ind w:left="425" w:hangingChars="177" w:hanging="425"/>
        <w:jc w:val="both"/>
        <w:rPr>
          <w:rFonts w:ascii="標楷體" w:eastAsia="標楷體" w:hAnsi="標楷體"/>
        </w:rPr>
      </w:pPr>
    </w:p>
    <w:p w14:paraId="414CBBFF" w14:textId="3B271B8E" w:rsidR="005B51FF" w:rsidRPr="005500EB" w:rsidRDefault="005B51FF" w:rsidP="009E2A5C">
      <w:pPr>
        <w:pStyle w:val="af"/>
        <w:numPr>
          <w:ilvl w:val="0"/>
          <w:numId w:val="13"/>
        </w:numPr>
        <w:spacing w:line="320" w:lineRule="exact"/>
        <w:ind w:leftChars="0"/>
        <w:jc w:val="both"/>
        <w:rPr>
          <w:rFonts w:ascii="標楷體" w:eastAsia="標楷體" w:hAnsi="標楷體"/>
        </w:rPr>
      </w:pPr>
      <w:r w:rsidRPr="005500EB">
        <w:rPr>
          <w:rFonts w:ascii="標楷體" w:eastAsia="標楷體" w:hAnsi="標楷體" w:hint="eastAsia"/>
        </w:rPr>
        <w:t>前</w:t>
      </w:r>
      <w:r w:rsidR="00CF5EB0" w:rsidRPr="00CF5EB0">
        <w:rPr>
          <w:rFonts w:ascii="標楷體" w:eastAsia="標楷體" w:hAnsi="標楷體" w:hint="eastAsia"/>
          <w:b/>
          <w:bCs/>
          <w:color w:val="0070C0"/>
          <w:u w:val="single"/>
        </w:rPr>
        <w:t>點</w:t>
      </w:r>
      <w:r w:rsidRPr="005500EB">
        <w:rPr>
          <w:rFonts w:ascii="標楷體" w:eastAsia="標楷體" w:hAnsi="標楷體" w:hint="eastAsia"/>
        </w:rPr>
        <w:t>第一項第三款所定代表作，應符合下列規定：</w:t>
      </w:r>
    </w:p>
    <w:p w14:paraId="37D50865" w14:textId="77777777" w:rsidR="005B51FF" w:rsidRPr="005500EB" w:rsidRDefault="005B51FF" w:rsidP="009E2A5C">
      <w:pPr>
        <w:pStyle w:val="af"/>
        <w:numPr>
          <w:ilvl w:val="1"/>
          <w:numId w:val="22"/>
        </w:numPr>
        <w:adjustRightInd w:val="0"/>
        <w:spacing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與送審人任教科目性質相關。</w:t>
      </w:r>
    </w:p>
    <w:p w14:paraId="02AFCD9B" w14:textId="77777777" w:rsidR="005B51FF" w:rsidRPr="005500EB" w:rsidRDefault="005B51FF" w:rsidP="009E2A5C">
      <w:pPr>
        <w:pStyle w:val="af"/>
        <w:numPr>
          <w:ilvl w:val="1"/>
          <w:numId w:val="22"/>
        </w:numPr>
        <w:adjustRightInd w:val="0"/>
        <w:spacing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非為學位論文之一部分。但未曾以該學位論文送審或屬學位論文延續性研究者，經送審人主動提出說明，並經專業審查認定代表作具相當程度創新者，不在此限。</w:t>
      </w:r>
    </w:p>
    <w:p w14:paraId="2D6F6EA7" w14:textId="77777777" w:rsidR="005B51FF" w:rsidRPr="005500EB" w:rsidRDefault="005B51FF" w:rsidP="009E2A5C">
      <w:pPr>
        <w:pStyle w:val="af"/>
        <w:numPr>
          <w:ilvl w:val="1"/>
          <w:numId w:val="22"/>
        </w:numPr>
        <w:adjustRightInd w:val="0"/>
        <w:spacing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代表作係數人合著者，僅得由其中一人送審；送審時，送審人以外他人應放棄以該專門著作、作品、成就證明或技術報告作為代表作送審之權利。送審人應以書面具體說明其參與部分，並由合著人簽章證明，但有下列情形之一者，不在此限：</w:t>
      </w:r>
    </w:p>
    <w:p w14:paraId="26F4D11E" w14:textId="77777777" w:rsidR="005B51FF" w:rsidRPr="005500EB" w:rsidRDefault="005B51FF" w:rsidP="009E2A5C">
      <w:pPr>
        <w:pStyle w:val="af"/>
        <w:numPr>
          <w:ilvl w:val="1"/>
          <w:numId w:val="21"/>
        </w:numPr>
        <w:adjustRightInd w:val="0"/>
        <w:spacing w:line="320" w:lineRule="exact"/>
        <w:ind w:leftChars="236" w:left="849" w:hangingChars="118" w:hanging="283"/>
        <w:jc w:val="both"/>
        <w:textAlignment w:val="baseline"/>
        <w:rPr>
          <w:rFonts w:ascii="標楷體" w:eastAsia="標楷體" w:hAnsi="標楷體"/>
        </w:rPr>
      </w:pPr>
      <w:r w:rsidRPr="005500EB">
        <w:rPr>
          <w:rFonts w:ascii="標楷體" w:eastAsia="標楷體" w:hAnsi="標楷體" w:hint="eastAsia"/>
        </w:rPr>
        <w:t>送審人為中央研究院院士，免繳交合著人簽章證明。</w:t>
      </w:r>
    </w:p>
    <w:p w14:paraId="19072B37" w14:textId="77777777" w:rsidR="005B51FF" w:rsidRPr="005500EB" w:rsidRDefault="005B51FF" w:rsidP="009E2A5C">
      <w:pPr>
        <w:pStyle w:val="af"/>
        <w:numPr>
          <w:ilvl w:val="1"/>
          <w:numId w:val="21"/>
        </w:numPr>
        <w:adjustRightInd w:val="0"/>
        <w:spacing w:line="320" w:lineRule="exact"/>
        <w:ind w:leftChars="236" w:left="849" w:hangingChars="118" w:hanging="283"/>
        <w:jc w:val="both"/>
        <w:textAlignment w:val="baseline"/>
        <w:rPr>
          <w:rFonts w:ascii="標楷體" w:eastAsia="標楷體" w:hAnsi="標楷體"/>
        </w:rPr>
      </w:pPr>
      <w:r w:rsidRPr="005500EB">
        <w:rPr>
          <w:rFonts w:ascii="標楷體" w:eastAsia="標楷體" w:hAnsi="標楷體" w:hint="eastAsia"/>
        </w:rPr>
        <w:t>送審人為第一作者或通信（訊）作者，免繳交其國外非第一作者或通信（訊）作者之合著人簽章證明。</w:t>
      </w:r>
    </w:p>
    <w:p w14:paraId="4311A31D" w14:textId="77777777" w:rsidR="005B51FF" w:rsidRPr="005500EB" w:rsidRDefault="005B51FF" w:rsidP="005B51FF">
      <w:pPr>
        <w:spacing w:line="320" w:lineRule="exact"/>
        <w:ind w:leftChars="117" w:left="282" w:hanging="1"/>
        <w:jc w:val="both"/>
        <w:rPr>
          <w:rFonts w:ascii="標楷體" w:eastAsia="標楷體" w:hAnsi="標楷體"/>
        </w:rPr>
      </w:pPr>
      <w:r w:rsidRPr="005500EB">
        <w:rPr>
          <w:rFonts w:ascii="標楷體" w:eastAsia="標楷體" w:hAnsi="標楷體" w:hint="eastAsia"/>
        </w:rPr>
        <w:t>前項第三款合著人因故無法簽章證明時，送審人應以書面具體說明其參與部分，及無法取得合著人簽章證明之原因，經送校教評會審議同意者，得予免附。</w:t>
      </w:r>
    </w:p>
    <w:p w14:paraId="16AB69FA" w14:textId="08AAD894" w:rsidR="005B51FF" w:rsidRPr="005500EB" w:rsidRDefault="005B51FF" w:rsidP="005B51FF">
      <w:pPr>
        <w:spacing w:line="320" w:lineRule="exact"/>
        <w:ind w:leftChars="118" w:left="284" w:hanging="1"/>
        <w:jc w:val="both"/>
        <w:rPr>
          <w:rFonts w:ascii="標楷體" w:eastAsia="標楷體" w:hAnsi="標楷體"/>
        </w:rPr>
      </w:pPr>
      <w:r w:rsidRPr="005500EB">
        <w:rPr>
          <w:rFonts w:ascii="標楷體" w:eastAsia="標楷體" w:hAnsi="標楷體" w:hint="eastAsia"/>
        </w:rPr>
        <w:t>代表作應由具審查制度之出版單位已出版公開發行之專書或為具正式審查程序之國內外學術或專業刊物已公開發表者或為具正式審查程序，並得公開及利用之電子期刊，且應符合前</w:t>
      </w:r>
      <w:r w:rsidR="00AA0596" w:rsidRPr="00AA0596">
        <w:rPr>
          <w:rFonts w:ascii="標楷體" w:eastAsia="標楷體" w:hAnsi="標楷體" w:hint="eastAsia"/>
          <w:b/>
          <w:bCs/>
          <w:color w:val="0070C0"/>
        </w:rPr>
        <w:t>點</w:t>
      </w:r>
      <w:r w:rsidRPr="005500EB">
        <w:rPr>
          <w:rFonts w:ascii="標楷體" w:eastAsia="標楷體" w:hAnsi="標楷體" w:hint="eastAsia"/>
        </w:rPr>
        <w:t>第三項有關電子期刊得公開及利用之相關規定。</w:t>
      </w:r>
    </w:p>
    <w:p w14:paraId="490D5883" w14:textId="77777777" w:rsidR="005B51FF" w:rsidRPr="005500EB" w:rsidRDefault="005B51FF" w:rsidP="005B51FF">
      <w:pPr>
        <w:spacing w:line="320" w:lineRule="exact"/>
        <w:ind w:leftChars="118" w:left="284" w:hanging="1"/>
        <w:jc w:val="both"/>
        <w:rPr>
          <w:rFonts w:ascii="標楷體" w:eastAsia="標楷體" w:hAnsi="標楷體"/>
        </w:rPr>
      </w:pPr>
      <w:r w:rsidRPr="005500EB">
        <w:rPr>
          <w:rFonts w:ascii="標楷體" w:eastAsia="標楷體" w:hAnsi="標楷體" w:hint="eastAsia"/>
        </w:rPr>
        <w:t>未符第一項代表作第一款及第二款規定之一者，其教師資格審定不合格。</w:t>
      </w:r>
    </w:p>
    <w:p w14:paraId="20097860" w14:textId="77777777" w:rsidR="005B51FF" w:rsidRPr="005500EB" w:rsidRDefault="005B51FF" w:rsidP="005B51FF">
      <w:pPr>
        <w:ind w:leftChars="118" w:left="284" w:hanging="1"/>
        <w:jc w:val="both"/>
        <w:rPr>
          <w:rFonts w:ascii="標楷體" w:eastAsia="標楷體" w:hAnsi="標楷體"/>
        </w:rPr>
      </w:pPr>
      <w:r w:rsidRPr="005500EB">
        <w:rPr>
          <w:rFonts w:ascii="標楷體" w:eastAsia="標楷體" w:hAnsi="標楷體"/>
        </w:rPr>
        <w:t>送審代表作與曾送審</w:t>
      </w:r>
      <w:r w:rsidRPr="005500EB">
        <w:rPr>
          <w:rFonts w:ascii="標楷體" w:eastAsia="標楷體" w:hAnsi="標楷體" w:hint="eastAsia"/>
        </w:rPr>
        <w:t>合格</w:t>
      </w:r>
      <w:r w:rsidRPr="005500EB">
        <w:rPr>
          <w:rFonts w:ascii="標楷體" w:eastAsia="標楷體" w:hAnsi="標楷體"/>
        </w:rPr>
        <w:t>之代表作名稱或內容近似者，送審時，應檢附曾送審</w:t>
      </w:r>
      <w:r w:rsidRPr="005500EB">
        <w:rPr>
          <w:rFonts w:ascii="標楷體" w:eastAsia="標楷體" w:hAnsi="標楷體" w:hint="eastAsia"/>
        </w:rPr>
        <w:t>合格</w:t>
      </w:r>
      <w:r w:rsidRPr="005500EB">
        <w:rPr>
          <w:rFonts w:ascii="標楷體" w:eastAsia="標楷體" w:hAnsi="標楷體"/>
        </w:rPr>
        <w:t>之代表作及本次代表作異同對照；其名稱或內容有變更者，亦同。</w:t>
      </w:r>
    </w:p>
    <w:p w14:paraId="265BCC19" w14:textId="77777777" w:rsidR="005B51FF" w:rsidRPr="005500EB" w:rsidRDefault="005B51FF" w:rsidP="005B51FF">
      <w:pPr>
        <w:ind w:left="425" w:hangingChars="177" w:hanging="425"/>
        <w:jc w:val="both"/>
        <w:rPr>
          <w:rFonts w:ascii="標楷體" w:eastAsia="標楷體" w:hAnsi="標楷體"/>
        </w:rPr>
      </w:pPr>
    </w:p>
    <w:p w14:paraId="2AB1B107"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教師升等之代表作(學術著作、教學實踐研究報告、作品、成就證明、技術報告)限以本校名義發表；參考作應至少一件以本校名義發表。</w:t>
      </w:r>
    </w:p>
    <w:p w14:paraId="7DE11A21" w14:textId="77777777" w:rsidR="005B51FF" w:rsidRPr="005500EB" w:rsidRDefault="005B51FF" w:rsidP="005B51FF">
      <w:pPr>
        <w:ind w:leftChars="177" w:left="425" w:firstLine="1"/>
        <w:jc w:val="both"/>
        <w:rPr>
          <w:rFonts w:ascii="標楷體" w:eastAsia="標楷體" w:hAnsi="標楷體"/>
        </w:rPr>
      </w:pPr>
      <w:r w:rsidRPr="005500EB">
        <w:rPr>
          <w:rFonts w:ascii="標楷體" w:eastAsia="標楷體" w:hAnsi="標楷體" w:hint="eastAsia"/>
        </w:rPr>
        <w:t>代表作如為發明專利衍生者，至少應有一件發明專利係以本校為申請人。</w:t>
      </w:r>
    </w:p>
    <w:p w14:paraId="3FB453DB" w14:textId="77777777" w:rsidR="005B51FF" w:rsidRPr="005500EB" w:rsidRDefault="005B51FF" w:rsidP="005B51FF">
      <w:pPr>
        <w:ind w:left="425" w:hangingChars="177" w:hanging="425"/>
        <w:jc w:val="both"/>
        <w:rPr>
          <w:rFonts w:ascii="標楷體" w:eastAsia="標楷體" w:hAnsi="標楷體"/>
        </w:rPr>
      </w:pPr>
    </w:p>
    <w:p w14:paraId="0401D9BF"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教師升等之送審著作件數依本校附表各五大送審類別之教師資格審查基準表規定辦理。</w:t>
      </w:r>
    </w:p>
    <w:p w14:paraId="560B180D" w14:textId="77777777" w:rsidR="00065CCB" w:rsidRPr="005500EB" w:rsidRDefault="00065CCB" w:rsidP="00065CCB">
      <w:pPr>
        <w:pStyle w:val="af"/>
        <w:spacing w:before="48" w:line="320" w:lineRule="atLeast"/>
        <w:ind w:leftChars="0"/>
        <w:rPr>
          <w:b/>
          <w:kern w:val="0"/>
        </w:rPr>
      </w:pPr>
      <w:r w:rsidRPr="005500EB">
        <w:rPr>
          <w:rFonts w:ascii="標楷體" w:eastAsia="標楷體" w:hAnsi="標楷體" w:hint="eastAsia"/>
        </w:rPr>
        <w:t>教師升等著作件數、著作等級及升等條件，應達各類型升等之審查基準外，</w:t>
      </w:r>
      <w:r w:rsidRPr="005500EB">
        <w:rPr>
          <w:rFonts w:ascii="標楷體" w:eastAsia="標楷體" w:hAnsi="標楷體" w:hint="eastAsia"/>
          <w:kern w:val="0"/>
        </w:rPr>
        <w:t>本</w:t>
      </w:r>
      <w:r w:rsidR="00B456AD" w:rsidRPr="005500EB">
        <w:rPr>
          <w:rFonts w:ascii="標楷體" w:eastAsia="標楷體" w:hAnsi="標楷體" w:hint="eastAsia"/>
          <w:kern w:val="0"/>
        </w:rPr>
        <w:t>系</w:t>
      </w:r>
      <w:r w:rsidRPr="005500EB">
        <w:rPr>
          <w:rFonts w:ascii="標楷體" w:eastAsia="標楷體" w:hAnsi="標楷體" w:hint="eastAsia"/>
          <w:b/>
          <w:bCs/>
          <w:kern w:val="0"/>
        </w:rPr>
        <w:t>教師升等代表作及升等參考作應符合下列條件：</w:t>
      </w:r>
    </w:p>
    <w:p w14:paraId="02A69640" w14:textId="77777777" w:rsidR="00065CCB" w:rsidRPr="005500EB" w:rsidRDefault="00065CCB" w:rsidP="009E2A5C">
      <w:pPr>
        <w:pStyle w:val="af"/>
        <w:widowControl/>
        <w:numPr>
          <w:ilvl w:val="0"/>
          <w:numId w:val="34"/>
        </w:numPr>
        <w:spacing w:before="48" w:line="320" w:lineRule="atLeast"/>
        <w:ind w:leftChars="0" w:left="851" w:hanging="535"/>
        <w:jc w:val="both"/>
        <w:rPr>
          <w:rFonts w:ascii="標楷體" w:eastAsia="標楷體" w:hAnsi="標楷體"/>
          <w:kern w:val="0"/>
        </w:rPr>
      </w:pPr>
      <w:r w:rsidRPr="005500EB">
        <w:rPr>
          <w:rFonts w:ascii="標楷體" w:eastAsia="標楷體" w:hAnsi="標楷體" w:hint="eastAsia"/>
          <w:kern w:val="0"/>
        </w:rPr>
        <w:t>教師以「學術著作」升等，升等代表作</w:t>
      </w:r>
      <w:r w:rsidR="00F22F85" w:rsidRPr="005500EB">
        <w:rPr>
          <w:rFonts w:ascii="標楷體" w:eastAsia="標楷體" w:hAnsi="標楷體" w:hint="eastAsia"/>
          <w:kern w:val="0"/>
        </w:rPr>
        <w:t>應</w:t>
      </w:r>
      <w:r w:rsidRPr="005500EB">
        <w:rPr>
          <w:rFonts w:ascii="標楷體" w:eastAsia="標楷體" w:hAnsi="標楷體" w:hint="eastAsia"/>
          <w:kern w:val="0"/>
        </w:rPr>
        <w:t>為本學院著作學術期刊、專書或專章分級第一級以上，</w:t>
      </w:r>
      <w:r w:rsidRPr="005500EB">
        <w:rPr>
          <w:rFonts w:ascii="標楷體" w:eastAsia="標楷體" w:hAnsi="標楷體" w:hint="eastAsia"/>
          <w:bCs/>
          <w:kern w:val="0"/>
        </w:rPr>
        <w:t>參考作為第三級以上</w:t>
      </w:r>
      <w:r w:rsidRPr="005500EB">
        <w:rPr>
          <w:rFonts w:ascii="標楷體" w:eastAsia="標楷體" w:hAnsi="標楷體" w:hint="eastAsia"/>
          <w:kern w:val="0"/>
        </w:rPr>
        <w:t>（惟升等教授職級:代表作及至少一篇參考作應為學院期刊分類等級一級）</w:t>
      </w:r>
      <w:r w:rsidRPr="005500EB">
        <w:rPr>
          <w:rFonts w:ascii="標楷體" w:eastAsia="標楷體" w:hAnsi="標楷體" w:hint="eastAsia"/>
          <w:bCs/>
          <w:kern w:val="0"/>
        </w:rPr>
        <w:t>。</w:t>
      </w:r>
      <w:r w:rsidRPr="005500EB">
        <w:rPr>
          <w:rFonts w:ascii="標楷體" w:eastAsia="標楷體" w:hAnsi="標楷體" w:hint="eastAsia"/>
          <w:kern w:val="0"/>
        </w:rPr>
        <w:t>其學術著作請依照附表一國立嘉義大學師範學院學術期刊、專書或專章分級</w:t>
      </w:r>
      <w:r w:rsidR="00F22F85" w:rsidRPr="005500EB">
        <w:rPr>
          <w:rFonts w:ascii="標楷體" w:eastAsia="標楷體" w:hAnsi="標楷體" w:hint="eastAsia"/>
          <w:kern w:val="0"/>
        </w:rPr>
        <w:t>及</w:t>
      </w:r>
      <w:r w:rsidRPr="005500EB">
        <w:rPr>
          <w:rFonts w:ascii="標楷體" w:eastAsia="標楷體" w:hAnsi="標楷體" w:hint="eastAsia"/>
          <w:kern w:val="0"/>
        </w:rPr>
        <w:t>附表二國立嘉義大學教師【學術研究–專門著作】送審教師資格審查基準</w:t>
      </w:r>
      <w:r w:rsidR="00F22F85" w:rsidRPr="005500EB">
        <w:rPr>
          <w:rFonts w:ascii="標楷體" w:eastAsia="標楷體" w:hAnsi="標楷體" w:hint="eastAsia"/>
          <w:kern w:val="0"/>
        </w:rPr>
        <w:t>辦理</w:t>
      </w:r>
    </w:p>
    <w:p w14:paraId="4BDEBB77" w14:textId="77777777" w:rsidR="00065CCB" w:rsidRPr="005500EB" w:rsidRDefault="00065CCB" w:rsidP="009E2A5C">
      <w:pPr>
        <w:pStyle w:val="af"/>
        <w:widowControl/>
        <w:numPr>
          <w:ilvl w:val="0"/>
          <w:numId w:val="34"/>
        </w:numPr>
        <w:spacing w:before="48" w:line="320" w:lineRule="atLeast"/>
        <w:ind w:leftChars="0" w:left="851"/>
        <w:jc w:val="both"/>
        <w:rPr>
          <w:rFonts w:ascii="標楷體" w:eastAsia="標楷體" w:hAnsi="標楷體"/>
          <w:kern w:val="0"/>
        </w:rPr>
      </w:pPr>
      <w:r w:rsidRPr="005500EB">
        <w:rPr>
          <w:rFonts w:ascii="標楷體" w:eastAsia="標楷體" w:hAnsi="標楷體" w:hint="eastAsia"/>
          <w:kern w:val="0"/>
        </w:rPr>
        <w:t>教師以「教學實踐研究報告」升等，應符合附表三國立嘉義大學教師【教學實踐研究(發)–專門著作、技術報告】送審教師資格審查基準。</w:t>
      </w:r>
    </w:p>
    <w:p w14:paraId="3ACA9023" w14:textId="77777777" w:rsidR="00065CCB" w:rsidRPr="005500EB" w:rsidRDefault="00065CCB" w:rsidP="009E2A5C">
      <w:pPr>
        <w:pStyle w:val="af"/>
        <w:widowControl/>
        <w:numPr>
          <w:ilvl w:val="0"/>
          <w:numId w:val="34"/>
        </w:numPr>
        <w:spacing w:before="48" w:line="320" w:lineRule="atLeast"/>
        <w:ind w:leftChars="0" w:left="851"/>
        <w:jc w:val="both"/>
        <w:rPr>
          <w:rFonts w:ascii="標楷體" w:eastAsia="標楷體" w:hAnsi="標楷體"/>
          <w:kern w:val="0"/>
        </w:rPr>
      </w:pPr>
      <w:r w:rsidRPr="005500EB">
        <w:rPr>
          <w:rFonts w:ascii="標楷體" w:eastAsia="標楷體" w:hAnsi="標楷體" w:hint="eastAsia"/>
          <w:kern w:val="0"/>
        </w:rPr>
        <w:t>教師以「技術報告」升等，應符合附表四國立嘉義大學教師【技術研發–技術報告】送審教師資格審查基準。</w:t>
      </w:r>
    </w:p>
    <w:p w14:paraId="08085946" w14:textId="77777777" w:rsidR="00366563" w:rsidRPr="005500EB" w:rsidRDefault="00366563" w:rsidP="00366563">
      <w:pPr>
        <w:spacing w:line="320" w:lineRule="exact"/>
        <w:jc w:val="both"/>
        <w:rPr>
          <w:rFonts w:ascii="標楷體" w:eastAsia="標楷體" w:hAnsi="標楷體"/>
        </w:rPr>
      </w:pPr>
    </w:p>
    <w:p w14:paraId="43557BA4"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lastRenderedPageBreak/>
        <w:t>教師升等審查分初審、複審、決審三級，分別由各級教評會審查，作業時程如下：</w:t>
      </w:r>
    </w:p>
    <w:p w14:paraId="417518AC" w14:textId="77777777" w:rsidR="005B51FF" w:rsidRPr="005500EB" w:rsidRDefault="005B51FF" w:rsidP="009E2A5C">
      <w:pPr>
        <w:pStyle w:val="af"/>
        <w:numPr>
          <w:ilvl w:val="0"/>
          <w:numId w:val="23"/>
        </w:numPr>
        <w:adjustRightInd w:val="0"/>
        <w:spacing w:line="320" w:lineRule="exact"/>
        <w:ind w:leftChars="0" w:left="993" w:hanging="567"/>
        <w:jc w:val="both"/>
        <w:textAlignment w:val="baseline"/>
        <w:rPr>
          <w:rFonts w:ascii="標楷體" w:eastAsia="標楷體" w:hAnsi="標楷體"/>
        </w:rPr>
      </w:pPr>
      <w:r w:rsidRPr="005500EB">
        <w:rPr>
          <w:rFonts w:ascii="標楷體" w:eastAsia="標楷體" w:hAnsi="標楷體" w:hint="eastAsia"/>
        </w:rPr>
        <w:t>升等申請人應於三月十五日前依本校升等教師提送系教評會審查應繳證件清單，備齊升等應檢具文件，送交系教評會審查</w:t>
      </w:r>
      <w:r w:rsidRPr="005500EB">
        <w:rPr>
          <w:rFonts w:ascii="新細明體" w:hAnsi="新細明體" w:hint="eastAsia"/>
        </w:rPr>
        <w:t>，</w:t>
      </w:r>
      <w:r w:rsidRPr="005500EB">
        <w:rPr>
          <w:rFonts w:ascii="標楷體" w:eastAsia="標楷體" w:hAnsi="標楷體" w:hint="eastAsia"/>
        </w:rPr>
        <w:t>逾期不予受理或補(抽)件。以教學實務研究(發)成果申請升等者，應依</w:t>
      </w:r>
      <w:r w:rsidRPr="005500EB">
        <w:rPr>
          <w:rFonts w:ascii="標楷體" w:eastAsia="標楷體" w:hAnsi="標楷體" w:hint="eastAsia"/>
          <w:lang w:eastAsia="zh-HK"/>
        </w:rPr>
        <w:t>前述規定辦理</w:t>
      </w:r>
      <w:r w:rsidRPr="005500EB">
        <w:rPr>
          <w:rFonts w:ascii="標楷體" w:eastAsia="標楷體" w:hAnsi="標楷體" w:hint="eastAsia"/>
        </w:rPr>
        <w:t>。</w:t>
      </w:r>
    </w:p>
    <w:p w14:paraId="44404D02" w14:textId="77777777" w:rsidR="005B51FF" w:rsidRPr="005500EB" w:rsidRDefault="005B51FF" w:rsidP="009E2A5C">
      <w:pPr>
        <w:pStyle w:val="af"/>
        <w:numPr>
          <w:ilvl w:val="0"/>
          <w:numId w:val="23"/>
        </w:numPr>
        <w:adjustRightInd w:val="0"/>
        <w:spacing w:line="320" w:lineRule="exact"/>
        <w:ind w:leftChars="0" w:left="993" w:hanging="567"/>
        <w:jc w:val="both"/>
        <w:textAlignment w:val="baseline"/>
        <w:rPr>
          <w:rFonts w:ascii="標楷體" w:eastAsia="標楷體" w:hAnsi="標楷體"/>
        </w:rPr>
      </w:pPr>
      <w:r w:rsidRPr="005500EB">
        <w:rPr>
          <w:rFonts w:ascii="標楷體" w:eastAsia="標楷體" w:hAnsi="標楷體" w:hint="eastAsia"/>
        </w:rPr>
        <w:t>系教評會應對申請人之升等資格條件、研究、教學、服務（對本校或學界、社會）等方面進行審查，系教評會應於每年四月十五日前將審查通過者之升等資料及該會審查之結果與意見送院教評會審查。</w:t>
      </w:r>
    </w:p>
    <w:p w14:paraId="71D72D5A" w14:textId="3E1DD5B6" w:rsidR="005B51FF" w:rsidRPr="005500EB" w:rsidRDefault="005B51FF" w:rsidP="009E2A5C">
      <w:pPr>
        <w:pStyle w:val="af"/>
        <w:numPr>
          <w:ilvl w:val="0"/>
          <w:numId w:val="23"/>
        </w:numPr>
        <w:adjustRightInd w:val="0"/>
        <w:spacing w:line="320" w:lineRule="exact"/>
        <w:ind w:leftChars="0" w:left="993" w:hanging="567"/>
        <w:jc w:val="both"/>
        <w:textAlignment w:val="baseline"/>
        <w:rPr>
          <w:rFonts w:ascii="標楷體" w:eastAsia="標楷體" w:hAnsi="標楷體"/>
        </w:rPr>
      </w:pPr>
      <w:r w:rsidRPr="005500EB">
        <w:rPr>
          <w:rFonts w:ascii="標楷體" w:eastAsia="標楷體" w:hAnsi="標楷體" w:hint="eastAsia"/>
        </w:rPr>
        <w:t>院於接到各系之審查結果、有關資料與意見後，應召開院教評會，並成立著作審查作業小組，依所訂定之學院教師聘任及升等審查要點審議各系之送審資料。應俟「教學」及「服務」成績評核通過後，再辦理著作外審。院教評會應於每年七月十五日前將審查通過者之升等資料及院教評會審查之結果與意見送人事室。</w:t>
      </w:r>
    </w:p>
    <w:p w14:paraId="66F3B78D" w14:textId="77777777" w:rsidR="005B51FF" w:rsidRPr="005500EB" w:rsidRDefault="005B51FF" w:rsidP="009E2A5C">
      <w:pPr>
        <w:pStyle w:val="af"/>
        <w:numPr>
          <w:ilvl w:val="0"/>
          <w:numId w:val="23"/>
        </w:numPr>
        <w:adjustRightInd w:val="0"/>
        <w:spacing w:line="320" w:lineRule="exact"/>
        <w:ind w:leftChars="0" w:left="993" w:hanging="567"/>
        <w:jc w:val="both"/>
        <w:textAlignment w:val="baseline"/>
        <w:rPr>
          <w:rFonts w:ascii="標楷體" w:eastAsia="標楷體" w:hAnsi="標楷體"/>
        </w:rPr>
      </w:pPr>
      <w:r w:rsidRPr="005500EB">
        <w:rPr>
          <w:rFonts w:ascii="標楷體" w:eastAsia="標楷體" w:hAnsi="標楷體" w:hint="eastAsia"/>
        </w:rPr>
        <w:t>人事室將各院提交之教師升等資料簽請校長同意後，提交校教評會，校教評會應於每年九月底前進行最後審查。</w:t>
      </w:r>
    </w:p>
    <w:p w14:paraId="2ED57EC1" w14:textId="77777777" w:rsidR="00F16AF3" w:rsidRPr="005500EB" w:rsidRDefault="00F16AF3" w:rsidP="00F16AF3">
      <w:pPr>
        <w:pStyle w:val="af"/>
        <w:adjustRightInd w:val="0"/>
        <w:spacing w:line="320" w:lineRule="exact"/>
        <w:ind w:leftChars="0" w:left="993"/>
        <w:jc w:val="both"/>
        <w:textAlignment w:val="baseline"/>
        <w:rPr>
          <w:rFonts w:ascii="標楷體" w:eastAsia="標楷體" w:hAnsi="標楷體"/>
        </w:rPr>
      </w:pPr>
    </w:p>
    <w:p w14:paraId="4F6C867B"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提送各級教評</w:t>
      </w:r>
      <w:r w:rsidRPr="005500EB">
        <w:rPr>
          <w:rFonts w:ascii="標楷體" w:eastAsia="標楷體" w:hAnsi="標楷體"/>
        </w:rPr>
        <w:t>會審議之著作，應前後一致，</w:t>
      </w:r>
      <w:r w:rsidRPr="005500EB">
        <w:rPr>
          <w:rFonts w:ascii="標楷體" w:eastAsia="標楷體" w:hAnsi="標楷體" w:hint="eastAsia"/>
        </w:rPr>
        <w:t>期</w:t>
      </w:r>
      <w:r w:rsidRPr="005500EB">
        <w:rPr>
          <w:rFonts w:ascii="標楷體" w:eastAsia="標楷體" w:hAnsi="標楷體"/>
        </w:rPr>
        <w:t>間不得變更。</w:t>
      </w:r>
    </w:p>
    <w:p w14:paraId="11700AC2" w14:textId="77777777" w:rsidR="005B51FF" w:rsidRPr="005500EB" w:rsidRDefault="005B51FF" w:rsidP="005B51FF">
      <w:pPr>
        <w:tabs>
          <w:tab w:val="left" w:pos="1134"/>
        </w:tabs>
        <w:ind w:leftChars="177" w:left="426" w:hanging="1"/>
        <w:jc w:val="both"/>
        <w:rPr>
          <w:rFonts w:ascii="標楷體" w:eastAsia="標楷體" w:hAnsi="標楷體"/>
        </w:rPr>
      </w:pPr>
      <w:r w:rsidRPr="005500EB">
        <w:rPr>
          <w:rFonts w:ascii="標楷體" w:eastAsia="標楷體" w:hAnsi="標楷體" w:hint="eastAsia"/>
        </w:rPr>
        <w:t>教師申請升等後，於學院辦理著作送外審前，申請人得以書面撤回其升等申請。未於上開期間申請撤回升等者，不予受理。</w:t>
      </w:r>
    </w:p>
    <w:p w14:paraId="12596170" w14:textId="77777777" w:rsidR="005B51FF" w:rsidRPr="005500EB" w:rsidRDefault="005B51FF" w:rsidP="005B51FF">
      <w:pPr>
        <w:ind w:leftChars="177" w:left="426" w:hanging="1"/>
        <w:jc w:val="both"/>
        <w:rPr>
          <w:rFonts w:ascii="標楷體" w:eastAsia="標楷體" w:hAnsi="標楷體"/>
        </w:rPr>
      </w:pPr>
      <w:r w:rsidRPr="005500EB">
        <w:rPr>
          <w:rFonts w:ascii="標楷體" w:eastAsia="標楷體" w:hAnsi="標楷體" w:hint="eastAsia"/>
        </w:rPr>
        <w:t>送審人經檢舉或發現涉及違反送審教師資格情事者，資格審定程序予以暫停，且不得申請撤回資格審查案，仍應依程序處理。</w:t>
      </w:r>
    </w:p>
    <w:p w14:paraId="09FBB891" w14:textId="77777777" w:rsidR="00F16AF3" w:rsidRPr="005500EB" w:rsidRDefault="00F16AF3" w:rsidP="005B51FF">
      <w:pPr>
        <w:ind w:leftChars="177" w:left="426" w:hanging="1"/>
        <w:jc w:val="both"/>
        <w:rPr>
          <w:rFonts w:ascii="標楷體" w:eastAsia="標楷體" w:hAnsi="標楷體"/>
        </w:rPr>
      </w:pPr>
    </w:p>
    <w:p w14:paraId="18E452F8"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教師升等評審項目之配分標準、評審項目採計年資、評審內容及外審成績通過標準，說明如下：</w:t>
      </w:r>
    </w:p>
    <w:p w14:paraId="0A4FA1BB" w14:textId="77777777" w:rsidR="005B51FF" w:rsidRPr="005500EB" w:rsidRDefault="005B51FF" w:rsidP="009E2A5C">
      <w:pPr>
        <w:pStyle w:val="af"/>
        <w:numPr>
          <w:ilvl w:val="0"/>
          <w:numId w:val="24"/>
        </w:numPr>
        <w:adjustRightInd w:val="0"/>
        <w:spacing w:line="360" w:lineRule="atLeast"/>
        <w:ind w:leftChars="0" w:left="1134" w:hanging="709"/>
        <w:jc w:val="both"/>
        <w:textAlignment w:val="baseline"/>
        <w:rPr>
          <w:rFonts w:ascii="標楷體" w:eastAsia="標楷體" w:hAnsi="標楷體"/>
        </w:rPr>
      </w:pPr>
      <w:r w:rsidRPr="005500EB">
        <w:rPr>
          <w:rFonts w:ascii="標楷體" w:eastAsia="標楷體" w:hAnsi="標楷體" w:hint="eastAsia"/>
        </w:rPr>
        <w:t>教師升等之評審項目分為「研究」、「教學」及「服務」等三項，滿分各以一百分計。</w:t>
      </w:r>
      <w:r w:rsidRPr="005500EB">
        <w:rPr>
          <w:rFonts w:ascii="標楷體" w:eastAsia="標楷體" w:hAnsi="標楷體"/>
        </w:rPr>
        <w:t xml:space="preserve"> </w:t>
      </w:r>
    </w:p>
    <w:p w14:paraId="2BFC27CD" w14:textId="77777777" w:rsidR="005B51FF" w:rsidRPr="005500EB" w:rsidRDefault="005B51FF" w:rsidP="009E2A5C">
      <w:pPr>
        <w:pStyle w:val="af"/>
        <w:numPr>
          <w:ilvl w:val="0"/>
          <w:numId w:val="24"/>
        </w:numPr>
        <w:adjustRightInd w:val="0"/>
        <w:spacing w:line="360" w:lineRule="atLeast"/>
        <w:ind w:leftChars="0" w:left="993" w:hanging="567"/>
        <w:jc w:val="both"/>
        <w:textAlignment w:val="baseline"/>
        <w:rPr>
          <w:rFonts w:ascii="標楷體" w:eastAsia="標楷體" w:hAnsi="標楷體"/>
        </w:rPr>
      </w:pPr>
      <w:r w:rsidRPr="005500EB">
        <w:rPr>
          <w:rFonts w:ascii="標楷體" w:eastAsia="標楷體" w:hAnsi="標楷體" w:hint="eastAsia"/>
        </w:rPr>
        <w:t>各送審類別評審配分標準：「研究」占55%、「教學」占30%及「服務」占15%。</w:t>
      </w:r>
    </w:p>
    <w:p w14:paraId="038FA50A" w14:textId="77777777" w:rsidR="005B51FF" w:rsidRPr="005500EB" w:rsidRDefault="005B51FF" w:rsidP="009E2A5C">
      <w:pPr>
        <w:pStyle w:val="af"/>
        <w:numPr>
          <w:ilvl w:val="0"/>
          <w:numId w:val="24"/>
        </w:numPr>
        <w:adjustRightInd w:val="0"/>
        <w:spacing w:line="360" w:lineRule="atLeast"/>
        <w:ind w:leftChars="0" w:left="993" w:hanging="567"/>
        <w:jc w:val="both"/>
        <w:textAlignment w:val="baseline"/>
        <w:rPr>
          <w:rFonts w:ascii="標楷體" w:eastAsia="標楷體" w:hAnsi="標楷體"/>
        </w:rPr>
      </w:pPr>
      <w:r w:rsidRPr="005500EB">
        <w:rPr>
          <w:rFonts w:ascii="標楷體" w:eastAsia="標楷體" w:hAnsi="標楷體" w:hint="eastAsia"/>
        </w:rPr>
        <w:t>各送審類別評審項目採計範圍：「研究」、「教學」及「服務」等三項成績採計範圍均為取得前一等級教師資格後之成績。</w:t>
      </w:r>
    </w:p>
    <w:p w14:paraId="38BB21A3" w14:textId="77777777" w:rsidR="005B51FF" w:rsidRPr="005500EB" w:rsidRDefault="005B51FF" w:rsidP="009E2A5C">
      <w:pPr>
        <w:pStyle w:val="af"/>
        <w:numPr>
          <w:ilvl w:val="0"/>
          <w:numId w:val="24"/>
        </w:numPr>
        <w:adjustRightInd w:val="0"/>
        <w:spacing w:line="360" w:lineRule="atLeast"/>
        <w:ind w:leftChars="0" w:left="993" w:hanging="567"/>
        <w:jc w:val="both"/>
        <w:textAlignment w:val="baseline"/>
        <w:rPr>
          <w:rFonts w:ascii="標楷體" w:eastAsia="標楷體" w:hAnsi="標楷體"/>
        </w:rPr>
      </w:pPr>
      <w:r w:rsidRPr="005500EB">
        <w:rPr>
          <w:rFonts w:ascii="標楷體" w:eastAsia="標楷體" w:hAnsi="標楷體" w:hint="eastAsia"/>
        </w:rPr>
        <w:t>升等評審內容：</w:t>
      </w:r>
    </w:p>
    <w:p w14:paraId="7E063C1C" w14:textId="77777777" w:rsidR="005B51FF" w:rsidRPr="005500EB" w:rsidRDefault="005B51FF" w:rsidP="009E2A5C">
      <w:pPr>
        <w:pStyle w:val="af"/>
        <w:numPr>
          <w:ilvl w:val="0"/>
          <w:numId w:val="26"/>
        </w:numPr>
        <w:adjustRightInd w:val="0"/>
        <w:spacing w:line="360" w:lineRule="atLeast"/>
        <w:ind w:leftChars="0" w:left="993" w:hanging="284"/>
        <w:jc w:val="both"/>
        <w:textAlignment w:val="baseline"/>
        <w:rPr>
          <w:rFonts w:ascii="標楷體" w:eastAsia="標楷體" w:hAnsi="標楷體"/>
        </w:rPr>
      </w:pPr>
      <w:r w:rsidRPr="005500EB">
        <w:rPr>
          <w:rFonts w:ascii="標楷體" w:eastAsia="標楷體" w:hAnsi="標楷體" w:hint="eastAsia"/>
        </w:rPr>
        <w:t>研究：各升等類型均分為A1外審成績（占80%）及A2非外審成績（占20%）二項，A2非外審成績分Aa及Ab二項，各占50%。</w:t>
      </w:r>
    </w:p>
    <w:p w14:paraId="503CEC77" w14:textId="77777777" w:rsidR="005B51FF" w:rsidRPr="005500EB" w:rsidRDefault="005B51FF" w:rsidP="009E2A5C">
      <w:pPr>
        <w:pStyle w:val="af"/>
        <w:numPr>
          <w:ilvl w:val="0"/>
          <w:numId w:val="26"/>
        </w:numPr>
        <w:adjustRightInd w:val="0"/>
        <w:spacing w:line="360" w:lineRule="atLeast"/>
        <w:ind w:leftChars="0" w:left="993" w:hanging="284"/>
        <w:jc w:val="both"/>
        <w:textAlignment w:val="baseline"/>
        <w:rPr>
          <w:rFonts w:ascii="標楷體" w:eastAsia="標楷體" w:hAnsi="標楷體"/>
        </w:rPr>
      </w:pPr>
      <w:r w:rsidRPr="005500EB">
        <w:rPr>
          <w:rFonts w:ascii="標楷體" w:eastAsia="標楷體" w:hAnsi="標楷體" w:hint="eastAsia"/>
        </w:rPr>
        <w:t>教學：分為「教學績效」、「教學改進」、「課業輔導」、「綜合考評」等四項。</w:t>
      </w:r>
    </w:p>
    <w:p w14:paraId="4C487975" w14:textId="77777777" w:rsidR="005B51FF" w:rsidRPr="005500EB" w:rsidRDefault="005B51FF" w:rsidP="009E2A5C">
      <w:pPr>
        <w:pStyle w:val="af"/>
        <w:numPr>
          <w:ilvl w:val="0"/>
          <w:numId w:val="26"/>
        </w:numPr>
        <w:adjustRightInd w:val="0"/>
        <w:spacing w:line="360" w:lineRule="atLeast"/>
        <w:ind w:leftChars="0" w:left="993" w:hanging="284"/>
        <w:jc w:val="both"/>
        <w:textAlignment w:val="baseline"/>
        <w:rPr>
          <w:rFonts w:ascii="標楷體" w:eastAsia="標楷體" w:hAnsi="標楷體"/>
        </w:rPr>
      </w:pPr>
      <w:r w:rsidRPr="005500EB">
        <w:rPr>
          <w:rFonts w:ascii="標楷體" w:eastAsia="標楷體" w:hAnsi="標楷體" w:hint="eastAsia"/>
        </w:rPr>
        <w:t>服務：分為「專業服務」、「行政服務」、「輔導服務」、「綜合考評」等四項。</w:t>
      </w:r>
    </w:p>
    <w:p w14:paraId="13684A62" w14:textId="77777777" w:rsidR="005B51FF" w:rsidRPr="005500EB" w:rsidRDefault="005B51FF" w:rsidP="005B51FF">
      <w:pPr>
        <w:ind w:left="425" w:hangingChars="177" w:hanging="425"/>
        <w:jc w:val="both"/>
        <w:rPr>
          <w:rFonts w:ascii="標楷體" w:eastAsia="標楷體" w:hAnsi="標楷體"/>
        </w:rPr>
      </w:pPr>
    </w:p>
    <w:p w14:paraId="22FA5304" w14:textId="77777777" w:rsidR="00905B93" w:rsidRPr="005500EB" w:rsidRDefault="00905B93" w:rsidP="00905B93">
      <w:pPr>
        <w:pStyle w:val="af"/>
        <w:numPr>
          <w:ilvl w:val="0"/>
          <w:numId w:val="24"/>
        </w:numPr>
        <w:adjustRightInd w:val="0"/>
        <w:spacing w:line="360" w:lineRule="atLeast"/>
        <w:ind w:leftChars="0" w:left="851" w:hanging="425"/>
        <w:jc w:val="both"/>
        <w:textAlignment w:val="baseline"/>
        <w:rPr>
          <w:rFonts w:ascii="標楷體" w:eastAsia="標楷體" w:hAnsi="標楷體"/>
        </w:rPr>
      </w:pPr>
      <w:r w:rsidRPr="005500EB">
        <w:rPr>
          <w:rFonts w:ascii="標楷體" w:eastAsia="標楷體" w:hAnsi="標楷體" w:hint="eastAsia"/>
        </w:rPr>
        <w:t>外審成績通過標準：院教評會送請六位校外學者專家審查，外審成績通過者至少須有四位審查人評定七十分以上，且剔除最高分及最低分之審查分數後之四位審查人評定成績平均須達七十分以上；惟升等教授者，至少須有四位審查人評定七十五分以上，且剔除最高分及最低分之審查分數後之四位審查人評定成績平均須達七十五分以上，並以該平均值作為研究之A1外審成績。</w:t>
      </w:r>
    </w:p>
    <w:p w14:paraId="784F89E1" w14:textId="77777777" w:rsidR="00905B93" w:rsidRPr="005500EB" w:rsidRDefault="00905B93" w:rsidP="00905B93">
      <w:pPr>
        <w:pStyle w:val="af"/>
        <w:numPr>
          <w:ilvl w:val="0"/>
          <w:numId w:val="24"/>
        </w:numPr>
        <w:adjustRightInd w:val="0"/>
        <w:spacing w:line="360" w:lineRule="atLeast"/>
        <w:ind w:leftChars="0" w:left="851" w:hanging="425"/>
        <w:jc w:val="both"/>
        <w:textAlignment w:val="baseline"/>
        <w:rPr>
          <w:rFonts w:ascii="標楷體" w:eastAsia="標楷體" w:hAnsi="標楷體"/>
        </w:rPr>
      </w:pPr>
      <w:r w:rsidRPr="005500EB">
        <w:rPr>
          <w:rFonts w:ascii="標楷體" w:eastAsia="標楷體" w:hAnsi="標楷體" w:hint="eastAsia"/>
        </w:rPr>
        <w:t>總成績通過標準：各送審類別「研究」、「教學」及「服務」等三項成績均應分別達七十分以上，且總成績達七十分以上，惟升等為教授者，其「研究」成績應達七十五分以上（各項分項成績及總成績均計至小數點以下第一位，以下四捨五入）。</w:t>
      </w:r>
    </w:p>
    <w:p w14:paraId="1E697D3E" w14:textId="77777777" w:rsidR="00905B93" w:rsidRPr="005500EB" w:rsidRDefault="00905B93" w:rsidP="00905B93">
      <w:pPr>
        <w:ind w:left="284"/>
        <w:jc w:val="both"/>
        <w:rPr>
          <w:rFonts w:ascii="標楷體" w:eastAsia="標楷體" w:hAnsi="標楷體"/>
        </w:rPr>
      </w:pPr>
      <w:r w:rsidRPr="005500EB">
        <w:rPr>
          <w:rFonts w:ascii="標楷體" w:eastAsia="標楷體" w:hAnsi="標楷體" w:hint="eastAsia"/>
        </w:rPr>
        <w:t>舊制助教以學術研究專門著作或作品、成就證明類型升等講師者，升等類型評審配分標準、升等類型評審項目採計範圍、外審成績通過標準及總成績通過標準依前一項規定辦理，惟升等評審內容如下：</w:t>
      </w:r>
    </w:p>
    <w:p w14:paraId="4FF67AC8" w14:textId="77777777" w:rsidR="00905B93" w:rsidRPr="005500EB" w:rsidRDefault="00905B93" w:rsidP="00905B93">
      <w:pPr>
        <w:pStyle w:val="af"/>
        <w:numPr>
          <w:ilvl w:val="0"/>
          <w:numId w:val="25"/>
        </w:numPr>
        <w:adjustRightInd w:val="0"/>
        <w:spacing w:line="360" w:lineRule="atLeast"/>
        <w:ind w:leftChars="0" w:left="851" w:hanging="567"/>
        <w:jc w:val="both"/>
        <w:textAlignment w:val="baseline"/>
        <w:rPr>
          <w:rFonts w:ascii="標楷體" w:eastAsia="標楷體" w:hAnsi="標楷體"/>
        </w:rPr>
      </w:pPr>
      <w:r w:rsidRPr="005500EB">
        <w:rPr>
          <w:rFonts w:ascii="標楷體" w:eastAsia="標楷體" w:hAnsi="標楷體" w:hint="eastAsia"/>
        </w:rPr>
        <w:t>研究：研究採A1外審成績(占百分之百)，A2非外審成績不採計。</w:t>
      </w:r>
    </w:p>
    <w:p w14:paraId="3DD11A88" w14:textId="77777777" w:rsidR="00905B93" w:rsidRPr="005500EB" w:rsidRDefault="00905B93" w:rsidP="00905B93">
      <w:pPr>
        <w:pStyle w:val="af"/>
        <w:numPr>
          <w:ilvl w:val="0"/>
          <w:numId w:val="25"/>
        </w:numPr>
        <w:adjustRightInd w:val="0"/>
        <w:spacing w:line="360" w:lineRule="atLeast"/>
        <w:ind w:leftChars="0" w:left="851" w:hanging="567"/>
        <w:jc w:val="both"/>
        <w:textAlignment w:val="baseline"/>
        <w:rPr>
          <w:rFonts w:ascii="標楷體" w:eastAsia="標楷體" w:hAnsi="標楷體"/>
        </w:rPr>
      </w:pPr>
      <w:r w:rsidRPr="005500EB">
        <w:rPr>
          <w:rFonts w:ascii="標楷體" w:eastAsia="標楷體" w:hAnsi="標楷體" w:hint="eastAsia"/>
        </w:rPr>
        <w:lastRenderedPageBreak/>
        <w:t>教學：分為「教學準備」、「教學實施」、「課後輔導」「教學成果」、「教務行政配合」及「綜合考評」等項目。</w:t>
      </w:r>
    </w:p>
    <w:p w14:paraId="19F39F03" w14:textId="77777777" w:rsidR="00905B93" w:rsidRPr="005500EB" w:rsidRDefault="00905B93" w:rsidP="00905B93">
      <w:pPr>
        <w:pStyle w:val="af"/>
        <w:numPr>
          <w:ilvl w:val="0"/>
          <w:numId w:val="25"/>
        </w:numPr>
        <w:adjustRightInd w:val="0"/>
        <w:spacing w:line="360" w:lineRule="atLeast"/>
        <w:ind w:leftChars="0" w:left="851" w:hanging="567"/>
        <w:jc w:val="both"/>
        <w:textAlignment w:val="baseline"/>
        <w:rPr>
          <w:rFonts w:ascii="標楷體" w:eastAsia="標楷體" w:hAnsi="標楷體"/>
        </w:rPr>
      </w:pPr>
      <w:r w:rsidRPr="005500EB">
        <w:rPr>
          <w:rFonts w:ascii="標楷體" w:eastAsia="標楷體" w:hAnsi="標楷體" w:hint="eastAsia"/>
        </w:rPr>
        <w:t>服務：分為「學術服務」、「行政服務」、「學生輔導服務」及「綜合考評」等項目。</w:t>
      </w:r>
    </w:p>
    <w:p w14:paraId="3227F422" w14:textId="77777777" w:rsidR="00905B93" w:rsidRPr="005500EB" w:rsidRDefault="00905B93" w:rsidP="00905B93">
      <w:pPr>
        <w:ind w:left="284"/>
        <w:jc w:val="both"/>
        <w:rPr>
          <w:rFonts w:ascii="標楷體" w:eastAsia="標楷體" w:hAnsi="標楷體"/>
        </w:rPr>
      </w:pPr>
      <w:r w:rsidRPr="005500EB">
        <w:rPr>
          <w:rFonts w:ascii="標楷體" w:eastAsia="標楷體" w:hAnsi="標楷體" w:hint="eastAsia"/>
        </w:rPr>
        <w:t>以教學實踐研究(發)成果升等者，著作審查小組決定之六位外審委員中，應至少有三位外審委員係自教育部所建置之專家學者資料庫中，以保密作業隨機決定。</w:t>
      </w:r>
    </w:p>
    <w:p w14:paraId="41CD7F1D" w14:textId="199C8EAC" w:rsidR="00905B93" w:rsidRPr="005500EB" w:rsidRDefault="00905B93" w:rsidP="00905B93">
      <w:pPr>
        <w:ind w:leftChars="117" w:left="282" w:hanging="1"/>
        <w:jc w:val="both"/>
        <w:rPr>
          <w:rFonts w:ascii="標楷體" w:eastAsia="標楷體" w:hAnsi="標楷體"/>
        </w:rPr>
      </w:pPr>
      <w:r w:rsidRPr="005500EB">
        <w:rPr>
          <w:rFonts w:ascii="標楷體" w:eastAsia="標楷體" w:hAnsi="標楷體" w:hint="eastAsia"/>
        </w:rPr>
        <w:t>學院對於升等教授職級應有較嚴格之規範，並依升等教授、副教授、助理教授職級，就各職級送審著作所對應的著作等級及件數予以區分規範。</w:t>
      </w:r>
    </w:p>
    <w:p w14:paraId="03924F4F" w14:textId="77777777" w:rsidR="00905B93" w:rsidRPr="005500EB" w:rsidRDefault="00905B93" w:rsidP="005B51FF">
      <w:pPr>
        <w:ind w:left="425" w:hangingChars="177" w:hanging="425"/>
        <w:jc w:val="both"/>
        <w:rPr>
          <w:rFonts w:ascii="標楷體" w:eastAsia="標楷體" w:hAnsi="標楷體"/>
        </w:rPr>
      </w:pPr>
    </w:p>
    <w:p w14:paraId="1EF94006" w14:textId="77777777" w:rsidR="005B51FF" w:rsidRPr="005500EB" w:rsidRDefault="0083110B"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本系</w:t>
      </w:r>
      <w:r w:rsidR="005B51FF" w:rsidRPr="005500EB">
        <w:rPr>
          <w:rFonts w:ascii="標楷體" w:eastAsia="標楷體" w:hAnsi="標楷體" w:hint="eastAsia"/>
        </w:rPr>
        <w:t>教評會辦理資格審查著作外審審查人及教評會委員均不得低階高審。審查程序中，發現外審意見有疑義者應依審定辦法第三十九條規定辦理。</w:t>
      </w:r>
    </w:p>
    <w:p w14:paraId="5B19F41B" w14:textId="77777777" w:rsidR="005B51FF" w:rsidRPr="005500EB" w:rsidRDefault="005B51FF" w:rsidP="005B51FF">
      <w:pPr>
        <w:ind w:left="425" w:hangingChars="177" w:hanging="425"/>
        <w:jc w:val="both"/>
        <w:rPr>
          <w:rFonts w:ascii="標楷體" w:eastAsia="標楷體" w:hAnsi="標楷體"/>
        </w:rPr>
      </w:pPr>
    </w:p>
    <w:p w14:paraId="0DB6860E" w14:textId="77777777" w:rsidR="005B51FF" w:rsidRPr="005500EB" w:rsidRDefault="0083110B"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本系</w:t>
      </w:r>
      <w:r w:rsidR="005B51FF" w:rsidRPr="005500EB">
        <w:rPr>
          <w:rFonts w:ascii="標楷體" w:eastAsia="標楷體" w:hAnsi="標楷體" w:hint="eastAsia"/>
        </w:rPr>
        <w:t>教評會對於教師升等所做之決定，應敘明具體理由，並以校函方式通知送審教師，並依相關規定辦理之。決定結果為不合格者，應教示其對決定不服之救濟方法。</w:t>
      </w:r>
    </w:p>
    <w:p w14:paraId="2E417D30" w14:textId="77777777" w:rsidR="005B51FF" w:rsidRPr="005500EB" w:rsidRDefault="0083110B" w:rsidP="005B51FF">
      <w:pPr>
        <w:tabs>
          <w:tab w:val="left" w:pos="-3000"/>
        </w:tabs>
        <w:spacing w:beforeLines="20" w:before="72" w:line="320" w:lineRule="exact"/>
        <w:ind w:leftChars="9" w:left="22" w:firstLineChars="168" w:firstLine="403"/>
        <w:rPr>
          <w:rFonts w:ascii="標楷體" w:eastAsia="標楷體" w:hAnsi="標楷體"/>
        </w:rPr>
      </w:pPr>
      <w:r w:rsidRPr="005500EB">
        <w:rPr>
          <w:rFonts w:ascii="標楷體" w:eastAsia="標楷體" w:hAnsi="標楷體" w:hint="eastAsia"/>
        </w:rPr>
        <w:t>本系</w:t>
      </w:r>
      <w:r w:rsidR="005B51FF" w:rsidRPr="005500EB">
        <w:rPr>
          <w:rFonts w:ascii="標楷體" w:eastAsia="標楷體" w:hAnsi="標楷體" w:hint="eastAsia"/>
        </w:rPr>
        <w:t>教評會對於教師升等評審之決定過程，應詳載於會議紀錄中，並妥善保存。</w:t>
      </w:r>
    </w:p>
    <w:p w14:paraId="216C5376" w14:textId="77777777" w:rsidR="00041488" w:rsidRPr="005500EB" w:rsidRDefault="0083110B" w:rsidP="00041488">
      <w:pPr>
        <w:tabs>
          <w:tab w:val="left" w:pos="-3000"/>
          <w:tab w:val="center" w:pos="1358"/>
        </w:tabs>
        <w:spacing w:beforeLines="20" w:before="72" w:line="320" w:lineRule="exact"/>
        <w:ind w:leftChars="118" w:left="283" w:firstLineChars="58" w:firstLine="139"/>
        <w:rPr>
          <w:rFonts w:ascii="標楷體" w:eastAsia="標楷體" w:hAnsi="標楷體"/>
        </w:rPr>
      </w:pPr>
      <w:r w:rsidRPr="005500EB">
        <w:rPr>
          <w:rFonts w:ascii="標楷體" w:eastAsia="標楷體" w:hAnsi="標楷體" w:hint="eastAsia"/>
        </w:rPr>
        <w:t>本系</w:t>
      </w:r>
      <w:r w:rsidR="005B51FF" w:rsidRPr="005500EB">
        <w:rPr>
          <w:rFonts w:ascii="標楷體" w:eastAsia="標楷體" w:hAnsi="標楷體" w:hint="eastAsia"/>
        </w:rPr>
        <w:t>教評會審查過程、審查人及審查意見等相關資料，應予保密，以維持審查之公正</w:t>
      </w:r>
    </w:p>
    <w:p w14:paraId="53CA921C" w14:textId="77777777" w:rsidR="005B51FF" w:rsidRPr="005500EB" w:rsidRDefault="005B51FF" w:rsidP="00041488">
      <w:pPr>
        <w:tabs>
          <w:tab w:val="left" w:pos="-3000"/>
          <w:tab w:val="center" w:pos="1358"/>
        </w:tabs>
        <w:spacing w:beforeLines="20" w:before="72" w:line="320" w:lineRule="exact"/>
        <w:ind w:leftChars="118" w:left="283" w:firstLineChars="58" w:firstLine="139"/>
        <w:rPr>
          <w:rFonts w:ascii="標楷體" w:eastAsia="標楷體" w:hAnsi="標楷體"/>
        </w:rPr>
      </w:pPr>
      <w:r w:rsidRPr="005500EB">
        <w:rPr>
          <w:rFonts w:ascii="標楷體" w:eastAsia="標楷體" w:hAnsi="標楷體" w:hint="eastAsia"/>
        </w:rPr>
        <w:t>性。但有下列情形之一者，不在此限：</w:t>
      </w:r>
    </w:p>
    <w:p w14:paraId="1D541783" w14:textId="77777777" w:rsidR="005B51FF" w:rsidRPr="005500EB" w:rsidRDefault="005B51FF" w:rsidP="009E2A5C">
      <w:pPr>
        <w:numPr>
          <w:ilvl w:val="0"/>
          <w:numId w:val="27"/>
        </w:numPr>
        <w:ind w:left="993" w:hanging="567"/>
        <w:jc w:val="both"/>
        <w:rPr>
          <w:rFonts w:ascii="標楷體" w:eastAsia="標楷體" w:hAnsi="標楷體"/>
        </w:rPr>
      </w:pPr>
      <w:r w:rsidRPr="005500EB">
        <w:rPr>
          <w:rFonts w:ascii="標楷體" w:eastAsia="標楷體" w:hAnsi="標楷體" w:hint="eastAsia"/>
        </w:rPr>
        <w:t>將審查過程及審查意見，提供教師申訴受理機關及其他救濟機關。</w:t>
      </w:r>
    </w:p>
    <w:p w14:paraId="3E16C02D" w14:textId="77777777" w:rsidR="005B51FF" w:rsidRPr="005500EB" w:rsidRDefault="005B51FF" w:rsidP="009E2A5C">
      <w:pPr>
        <w:numPr>
          <w:ilvl w:val="0"/>
          <w:numId w:val="27"/>
        </w:numPr>
        <w:ind w:left="993" w:hanging="567"/>
        <w:jc w:val="both"/>
        <w:rPr>
          <w:rFonts w:ascii="標楷體" w:eastAsia="標楷體" w:hAnsi="標楷體"/>
        </w:rPr>
      </w:pPr>
      <w:r w:rsidRPr="005500EB">
        <w:rPr>
          <w:rFonts w:ascii="標楷體" w:eastAsia="標楷體" w:hAnsi="標楷體" w:hint="eastAsia"/>
        </w:rPr>
        <w:t>將評定為不及格之審查意見，提供予送審人。</w:t>
      </w:r>
    </w:p>
    <w:p w14:paraId="09D7520C" w14:textId="77777777" w:rsidR="005B51FF" w:rsidRPr="005500EB" w:rsidRDefault="005B51FF" w:rsidP="005B51FF">
      <w:pPr>
        <w:ind w:left="425" w:hangingChars="177" w:hanging="425"/>
        <w:jc w:val="both"/>
        <w:rPr>
          <w:rFonts w:ascii="標楷體" w:eastAsia="標楷體" w:hAnsi="標楷體"/>
        </w:rPr>
      </w:pPr>
    </w:p>
    <w:p w14:paraId="247345B7"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八十六年三月廿一日教育人員任用條例修正施行前已取得講師</w:t>
      </w:r>
      <w:r w:rsidRPr="005500EB">
        <w:rPr>
          <w:rFonts w:ascii="標楷體" w:eastAsia="標楷體" w:hAnsi="標楷體"/>
        </w:rPr>
        <w:t>、</w:t>
      </w:r>
      <w:r w:rsidRPr="005500EB">
        <w:rPr>
          <w:rFonts w:ascii="標楷體" w:eastAsia="標楷體" w:hAnsi="標楷體" w:hint="eastAsia"/>
        </w:rPr>
        <w:t>助教證書之現職人員，如繼續任教而未中斷（包括經核准帶職帶薪或留職停薪），得</w:t>
      </w:r>
      <w:r w:rsidRPr="005500EB">
        <w:rPr>
          <w:rFonts w:ascii="標楷體" w:eastAsia="標楷體" w:hAnsi="標楷體" w:hint="eastAsia"/>
          <w:lang w:eastAsia="zh-HK"/>
        </w:rPr>
        <w:t>專案申請</w:t>
      </w:r>
      <w:r w:rsidRPr="005500EB">
        <w:rPr>
          <w:rFonts w:ascii="標楷體" w:eastAsia="標楷體" w:hAnsi="標楷體" w:hint="eastAsia"/>
        </w:rPr>
        <w:t>沿用原大學法之教師等級辦理升等</w:t>
      </w:r>
      <w:r w:rsidRPr="005500EB">
        <w:rPr>
          <w:rFonts w:ascii="標楷體" w:eastAsia="標楷體" w:hAnsi="標楷體"/>
        </w:rPr>
        <w:t>。</w:t>
      </w:r>
      <w:r w:rsidRPr="005500EB">
        <w:rPr>
          <w:rFonts w:ascii="標楷體" w:eastAsia="標楷體" w:hAnsi="標楷體" w:hint="eastAsia"/>
        </w:rPr>
        <w:t>並</w:t>
      </w:r>
      <w:r w:rsidRPr="005500EB">
        <w:rPr>
          <w:rFonts w:ascii="標楷體" w:eastAsia="標楷體" w:hAnsi="標楷體" w:hint="eastAsia"/>
          <w:lang w:eastAsia="zh-HK"/>
        </w:rPr>
        <w:t>依下列</w:t>
      </w:r>
      <w:r w:rsidRPr="005500EB">
        <w:rPr>
          <w:rFonts w:ascii="標楷體" w:eastAsia="標楷體" w:hAnsi="標楷體" w:hint="eastAsia"/>
        </w:rPr>
        <w:t>規定</w:t>
      </w:r>
      <w:r w:rsidRPr="005500EB">
        <w:rPr>
          <w:rFonts w:ascii="標楷體" w:eastAsia="標楷體" w:hAnsi="標楷體" w:hint="eastAsia"/>
          <w:lang w:eastAsia="zh-HK"/>
        </w:rPr>
        <w:t>辦理</w:t>
      </w:r>
      <w:r w:rsidRPr="005500EB">
        <w:rPr>
          <w:rFonts w:ascii="標楷體" w:eastAsia="標楷體" w:hAnsi="標楷體" w:hint="eastAsia"/>
        </w:rPr>
        <w:t>：</w:t>
      </w:r>
    </w:p>
    <w:p w14:paraId="75464F86" w14:textId="77777777" w:rsidR="005B51FF" w:rsidRPr="005500EB" w:rsidRDefault="005B51FF" w:rsidP="009E2A5C">
      <w:pPr>
        <w:pStyle w:val="af"/>
        <w:numPr>
          <w:ilvl w:val="1"/>
          <w:numId w:val="28"/>
        </w:numPr>
        <w:tabs>
          <w:tab w:val="left" w:pos="-3000"/>
        </w:tabs>
        <w:adjustRightInd w:val="0"/>
        <w:spacing w:beforeLines="20" w:before="72" w:line="320" w:lineRule="exact"/>
        <w:ind w:leftChars="0" w:left="851" w:hanging="567"/>
        <w:jc w:val="both"/>
        <w:textAlignment w:val="baseline"/>
        <w:rPr>
          <w:rFonts w:ascii="標楷體" w:eastAsia="標楷體" w:hAnsi="標楷體"/>
        </w:rPr>
      </w:pPr>
      <w:r w:rsidRPr="005500EB">
        <w:rPr>
          <w:rFonts w:ascii="標楷體" w:eastAsia="標楷體" w:hAnsi="標楷體" w:hint="eastAsia"/>
        </w:rPr>
        <w:t>升</w:t>
      </w:r>
      <w:r w:rsidRPr="005500EB">
        <w:rPr>
          <w:rFonts w:ascii="標楷體" w:eastAsia="標楷體" w:hAnsi="標楷體" w:hint="eastAsia"/>
          <w:lang w:eastAsia="zh-HK"/>
        </w:rPr>
        <w:t>等</w:t>
      </w:r>
      <w:r w:rsidRPr="005500EB">
        <w:rPr>
          <w:rFonts w:ascii="標楷體" w:eastAsia="標楷體" w:hAnsi="標楷體" w:hint="eastAsia"/>
        </w:rPr>
        <w:t>講師者，</w:t>
      </w:r>
      <w:r w:rsidRPr="005500EB">
        <w:rPr>
          <w:rFonts w:ascii="標楷體" w:eastAsia="標楷體" w:hAnsi="標楷體" w:hint="eastAsia"/>
          <w:lang w:eastAsia="zh-HK"/>
        </w:rPr>
        <w:t>須</w:t>
      </w:r>
      <w:r w:rsidRPr="005500EB">
        <w:rPr>
          <w:rFonts w:ascii="標楷體" w:eastAsia="標楷體" w:hAnsi="標楷體" w:hint="eastAsia"/>
        </w:rPr>
        <w:t>所屬學系能提供適當授課課程、規定之授課時數及教師員額。助教升等講師後，須繼續協助系所及中心行政工作</w:t>
      </w:r>
      <w:r w:rsidRPr="005500EB">
        <w:rPr>
          <w:rFonts w:ascii="標楷體" w:eastAsia="標楷體" w:hAnsi="標楷體" w:hint="eastAsia"/>
          <w:lang w:eastAsia="zh-HK"/>
        </w:rPr>
        <w:t>至少</w:t>
      </w:r>
      <w:r w:rsidRPr="005500EB">
        <w:rPr>
          <w:rFonts w:ascii="標楷體" w:eastAsia="標楷體" w:hAnsi="標楷體" w:hint="eastAsia"/>
        </w:rPr>
        <w:t>二年，如經專案核准後，得核減基本授課時數。</w:t>
      </w:r>
      <w:r w:rsidRPr="005500EB">
        <w:rPr>
          <w:rFonts w:ascii="標楷體" w:eastAsia="標楷體" w:hAnsi="標楷體" w:hint="eastAsia"/>
          <w:lang w:eastAsia="zh-HK"/>
        </w:rPr>
        <w:t>如以碩士學位升等</w:t>
      </w:r>
      <w:r w:rsidRPr="005500EB">
        <w:rPr>
          <w:rFonts w:ascii="標楷體" w:eastAsia="標楷體" w:hAnsi="標楷體" w:hint="eastAsia"/>
        </w:rPr>
        <w:t>，</w:t>
      </w:r>
      <w:r w:rsidRPr="005500EB">
        <w:rPr>
          <w:rFonts w:ascii="標楷體" w:eastAsia="標楷體" w:hAnsi="標楷體" w:hint="eastAsia"/>
          <w:lang w:eastAsia="zh-HK"/>
        </w:rPr>
        <w:t>得不受本</w:t>
      </w:r>
      <w:r w:rsidRPr="005500EB">
        <w:rPr>
          <w:rFonts w:ascii="標楷體" w:eastAsia="標楷體" w:hAnsi="標楷體" w:hint="eastAsia"/>
        </w:rPr>
        <w:t>細則</w:t>
      </w:r>
      <w:r w:rsidRPr="005500EB">
        <w:rPr>
          <w:rFonts w:ascii="標楷體" w:eastAsia="標楷體" w:hAnsi="標楷體" w:hint="eastAsia"/>
          <w:lang w:eastAsia="zh-HK"/>
        </w:rPr>
        <w:t>升等作業時程限制</w:t>
      </w:r>
      <w:r w:rsidRPr="005500EB">
        <w:rPr>
          <w:rFonts w:ascii="標楷體" w:eastAsia="標楷體" w:hAnsi="標楷體" w:hint="eastAsia"/>
        </w:rPr>
        <w:t>，</w:t>
      </w:r>
      <w:r w:rsidRPr="005500EB">
        <w:rPr>
          <w:rFonts w:ascii="標楷體" w:eastAsia="標楷體" w:hAnsi="標楷體" w:hint="eastAsia"/>
          <w:lang w:eastAsia="zh-HK"/>
        </w:rPr>
        <w:t>惟應以校教評會通過後之次一學期八月一日</w:t>
      </w:r>
      <w:r w:rsidRPr="005500EB">
        <w:rPr>
          <w:rFonts w:ascii="標楷體" w:eastAsia="標楷體" w:hAnsi="標楷體" w:hint="eastAsia"/>
        </w:rPr>
        <w:t>(</w:t>
      </w:r>
      <w:r w:rsidRPr="005500EB">
        <w:rPr>
          <w:rFonts w:ascii="標楷體" w:eastAsia="標楷體" w:hAnsi="標楷體" w:hint="eastAsia"/>
          <w:lang w:eastAsia="zh-HK"/>
        </w:rPr>
        <w:t>二月一日</w:t>
      </w:r>
      <w:r w:rsidRPr="005500EB">
        <w:rPr>
          <w:rFonts w:ascii="標楷體" w:eastAsia="標楷體" w:hAnsi="標楷體" w:hint="eastAsia"/>
        </w:rPr>
        <w:t>)</w:t>
      </w:r>
      <w:r w:rsidRPr="005500EB">
        <w:rPr>
          <w:rFonts w:ascii="標楷體" w:eastAsia="標楷體" w:hAnsi="標楷體" w:hint="eastAsia"/>
          <w:lang w:eastAsia="zh-HK"/>
        </w:rPr>
        <w:t>為升等生效日</w:t>
      </w:r>
      <w:r w:rsidRPr="005500EB">
        <w:rPr>
          <w:rFonts w:ascii="標楷體" w:eastAsia="標楷體" w:hAnsi="標楷體" w:hint="eastAsia"/>
        </w:rPr>
        <w:t>。</w:t>
      </w:r>
    </w:p>
    <w:p w14:paraId="2565C3EA" w14:textId="77777777" w:rsidR="005B51FF" w:rsidRPr="005500EB" w:rsidRDefault="005B51FF" w:rsidP="009E2A5C">
      <w:pPr>
        <w:pStyle w:val="af"/>
        <w:numPr>
          <w:ilvl w:val="1"/>
          <w:numId w:val="28"/>
        </w:numPr>
        <w:tabs>
          <w:tab w:val="left" w:pos="-3000"/>
        </w:tabs>
        <w:adjustRightInd w:val="0"/>
        <w:spacing w:beforeLines="20" w:before="72" w:line="320" w:lineRule="exact"/>
        <w:ind w:leftChars="0" w:left="851" w:hanging="567"/>
        <w:jc w:val="both"/>
        <w:textAlignment w:val="baseline"/>
        <w:rPr>
          <w:rFonts w:ascii="標楷體" w:eastAsia="標楷體" w:hAnsi="標楷體"/>
        </w:rPr>
      </w:pPr>
      <w:r w:rsidRPr="005500EB">
        <w:rPr>
          <w:rFonts w:ascii="標楷體" w:eastAsia="標楷體" w:hAnsi="標楷體" w:hint="eastAsia"/>
          <w:lang w:eastAsia="zh-HK"/>
        </w:rPr>
        <w:t>升等助理教授及副教授者</w:t>
      </w:r>
      <w:r w:rsidRPr="005500EB">
        <w:rPr>
          <w:rFonts w:ascii="標楷體" w:eastAsia="標楷體" w:hAnsi="標楷體" w:hint="eastAsia"/>
        </w:rPr>
        <w:t>，</w:t>
      </w:r>
      <w:r w:rsidRPr="005500EB">
        <w:rPr>
          <w:rFonts w:ascii="標楷體" w:eastAsia="標楷體" w:hAnsi="標楷體" w:hint="eastAsia"/>
          <w:lang w:eastAsia="zh-HK"/>
        </w:rPr>
        <w:t>如以博士學位升等</w:t>
      </w:r>
      <w:r w:rsidRPr="005500EB">
        <w:rPr>
          <w:rFonts w:ascii="標楷體" w:eastAsia="標楷體" w:hAnsi="標楷體" w:hint="eastAsia"/>
        </w:rPr>
        <w:t>，</w:t>
      </w:r>
      <w:r w:rsidRPr="005500EB">
        <w:rPr>
          <w:rFonts w:ascii="標楷體" w:eastAsia="標楷體" w:hAnsi="標楷體" w:hint="eastAsia"/>
          <w:lang w:eastAsia="zh-HK"/>
        </w:rPr>
        <w:t>得不受本</w:t>
      </w:r>
      <w:r w:rsidRPr="005500EB">
        <w:rPr>
          <w:rFonts w:ascii="標楷體" w:eastAsia="標楷體" w:hAnsi="標楷體" w:hint="eastAsia"/>
        </w:rPr>
        <w:t>細則</w:t>
      </w:r>
      <w:r w:rsidRPr="005500EB">
        <w:rPr>
          <w:rFonts w:ascii="標楷體" w:eastAsia="標楷體" w:hAnsi="標楷體" w:hint="eastAsia"/>
          <w:lang w:eastAsia="zh-HK"/>
        </w:rPr>
        <w:t>升等作業時程限制</w:t>
      </w:r>
      <w:r w:rsidRPr="005500EB">
        <w:rPr>
          <w:rFonts w:ascii="標楷體" w:eastAsia="標楷體" w:hAnsi="標楷體" w:hint="eastAsia"/>
        </w:rPr>
        <w:t>；</w:t>
      </w:r>
      <w:r w:rsidRPr="005500EB">
        <w:rPr>
          <w:rFonts w:ascii="標楷體" w:eastAsia="標楷體" w:hAnsi="標楷體" w:hint="eastAsia"/>
          <w:lang w:eastAsia="zh-HK"/>
        </w:rPr>
        <w:t>非以博士學位升等</w:t>
      </w:r>
      <w:r w:rsidRPr="005500EB">
        <w:rPr>
          <w:rFonts w:ascii="標楷體" w:eastAsia="標楷體" w:hAnsi="標楷體" w:hint="eastAsia"/>
        </w:rPr>
        <w:t>，</w:t>
      </w:r>
      <w:r w:rsidRPr="005500EB">
        <w:rPr>
          <w:rFonts w:ascii="標楷體" w:eastAsia="標楷體" w:hAnsi="標楷體" w:hint="eastAsia"/>
          <w:lang w:eastAsia="zh-HK"/>
        </w:rPr>
        <w:t>應依本</w:t>
      </w:r>
      <w:r w:rsidRPr="005500EB">
        <w:rPr>
          <w:rFonts w:ascii="標楷體" w:eastAsia="標楷體" w:hAnsi="標楷體" w:hint="eastAsia"/>
        </w:rPr>
        <w:t>細則</w:t>
      </w:r>
      <w:r w:rsidRPr="005500EB">
        <w:rPr>
          <w:rFonts w:ascii="標楷體" w:eastAsia="標楷體" w:hAnsi="標楷體" w:hint="eastAsia"/>
          <w:lang w:eastAsia="zh-HK"/>
        </w:rPr>
        <w:t>所訂升等作業時程辦理</w:t>
      </w:r>
      <w:r w:rsidRPr="005500EB">
        <w:rPr>
          <w:rFonts w:ascii="標楷體" w:eastAsia="標楷體" w:hAnsi="標楷體" w:hint="eastAsia"/>
        </w:rPr>
        <w:t>。</w:t>
      </w:r>
    </w:p>
    <w:p w14:paraId="4C19A1C7" w14:textId="77777777" w:rsidR="005B51FF" w:rsidRPr="005500EB" w:rsidRDefault="005B51FF" w:rsidP="005B51FF">
      <w:pPr>
        <w:ind w:leftChars="176" w:left="422" w:firstLineChars="1" w:firstLine="2"/>
        <w:jc w:val="both"/>
        <w:rPr>
          <w:rFonts w:ascii="標楷體" w:eastAsia="標楷體" w:hAnsi="標楷體"/>
        </w:rPr>
      </w:pPr>
      <w:r w:rsidRPr="005500EB">
        <w:rPr>
          <w:rFonts w:ascii="標楷體" w:eastAsia="標楷體" w:hAnsi="標楷體" w:hint="eastAsia"/>
          <w:lang w:eastAsia="zh-HK"/>
        </w:rPr>
        <w:t>前項教師資格審查程序及升等條件依本</w:t>
      </w:r>
      <w:r w:rsidRPr="005500EB">
        <w:rPr>
          <w:rFonts w:ascii="標楷體" w:eastAsia="標楷體" w:hAnsi="標楷體" w:hint="eastAsia"/>
        </w:rPr>
        <w:t>細則</w:t>
      </w:r>
      <w:r w:rsidRPr="005500EB">
        <w:rPr>
          <w:rFonts w:ascii="標楷體" w:eastAsia="標楷體" w:hAnsi="標楷體" w:hint="eastAsia"/>
          <w:lang w:eastAsia="zh-HK"/>
        </w:rPr>
        <w:t>辦理</w:t>
      </w:r>
      <w:r w:rsidRPr="005500EB">
        <w:rPr>
          <w:rFonts w:ascii="標楷體" w:eastAsia="標楷體" w:hAnsi="標楷體" w:hint="eastAsia"/>
        </w:rPr>
        <w:t>。</w:t>
      </w:r>
    </w:p>
    <w:p w14:paraId="0E602ADC" w14:textId="77777777" w:rsidR="005B51FF" w:rsidRPr="005500EB" w:rsidRDefault="005B51FF" w:rsidP="005B51FF">
      <w:pPr>
        <w:ind w:left="425" w:hangingChars="177" w:hanging="425"/>
        <w:jc w:val="both"/>
        <w:rPr>
          <w:rFonts w:ascii="標楷體" w:eastAsia="標楷體" w:hAnsi="標楷體"/>
        </w:rPr>
      </w:pPr>
    </w:p>
    <w:p w14:paraId="1A58EC0D"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lang w:eastAsia="zh-HK"/>
        </w:rPr>
        <w:t>送審人應將校教評會審查通過之專門著作、作品、成就證明</w:t>
      </w:r>
      <w:r w:rsidRPr="005500EB">
        <w:rPr>
          <w:rFonts w:ascii="標楷體" w:eastAsia="標楷體" w:hAnsi="標楷體" w:hint="eastAsia"/>
        </w:rPr>
        <w:t>或</w:t>
      </w:r>
      <w:r w:rsidRPr="005500EB">
        <w:rPr>
          <w:rFonts w:ascii="標楷體" w:eastAsia="標楷體" w:hAnsi="標楷體" w:hint="eastAsia"/>
          <w:lang w:eastAsia="zh-HK"/>
        </w:rPr>
        <w:t>技術報告，送本校圖書館公開、保管。但涉及機密、申請專利或依法不得公開，經送審人申請，並獲教評會同意者，得不予公開或於一定期間內不予公開出版者，不在此限。</w:t>
      </w:r>
    </w:p>
    <w:p w14:paraId="6064760E" w14:textId="77777777" w:rsidR="005B51FF" w:rsidRPr="005500EB" w:rsidRDefault="005B51FF" w:rsidP="005B51FF">
      <w:pPr>
        <w:ind w:left="425" w:hangingChars="177" w:hanging="425"/>
        <w:jc w:val="both"/>
        <w:rPr>
          <w:rFonts w:ascii="標楷體" w:eastAsia="標楷體" w:hAnsi="標楷體"/>
        </w:rPr>
      </w:pPr>
    </w:p>
    <w:p w14:paraId="0911CDEE" w14:textId="77777777" w:rsidR="005B51FF" w:rsidRPr="005500EB" w:rsidRDefault="005B51FF"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申請升等教師，如不服教評會審議結果，依下列規定提出申覆：</w:t>
      </w:r>
    </w:p>
    <w:p w14:paraId="0B15EAF2" w14:textId="77777777" w:rsidR="006F5DD3" w:rsidRPr="005500EB" w:rsidRDefault="006F5DD3" w:rsidP="006F5DD3">
      <w:pPr>
        <w:pStyle w:val="af"/>
        <w:numPr>
          <w:ilvl w:val="0"/>
          <w:numId w:val="37"/>
        </w:numPr>
        <w:adjustRightInd w:val="0"/>
        <w:spacing w:line="320" w:lineRule="exact"/>
        <w:ind w:left="960"/>
        <w:jc w:val="both"/>
        <w:textAlignment w:val="baseline"/>
        <w:rPr>
          <w:rFonts w:ascii="標楷體" w:eastAsia="標楷體" w:hAnsi="標楷體"/>
        </w:rPr>
      </w:pPr>
      <w:r w:rsidRPr="005500EB">
        <w:rPr>
          <w:rFonts w:ascii="標楷體" w:eastAsia="標楷體" w:hAnsi="標楷體" w:hint="eastAsia"/>
        </w:rPr>
        <w:t>申覆之管轄：</w:t>
      </w:r>
    </w:p>
    <w:p w14:paraId="62E30454" w14:textId="77777777" w:rsidR="006F5DD3" w:rsidRPr="005500EB" w:rsidRDefault="006F5DD3" w:rsidP="006F5DD3">
      <w:pPr>
        <w:pStyle w:val="af"/>
        <w:numPr>
          <w:ilvl w:val="0"/>
          <w:numId w:val="42"/>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不服系教評會之審議結果者，向院教評會提出申覆。</w:t>
      </w:r>
    </w:p>
    <w:p w14:paraId="3A29F01E" w14:textId="77777777" w:rsidR="006F5DD3" w:rsidRPr="005500EB" w:rsidRDefault="006F5DD3" w:rsidP="006F5DD3">
      <w:pPr>
        <w:pStyle w:val="af"/>
        <w:numPr>
          <w:ilvl w:val="0"/>
          <w:numId w:val="42"/>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不服院教評會之審議結果者，向校教評會提出申覆。</w:t>
      </w:r>
    </w:p>
    <w:p w14:paraId="75ED946C" w14:textId="77777777" w:rsidR="006F5DD3" w:rsidRPr="005500EB" w:rsidRDefault="006F5DD3" w:rsidP="006F5DD3">
      <w:pPr>
        <w:pStyle w:val="af"/>
        <w:numPr>
          <w:ilvl w:val="0"/>
          <w:numId w:val="37"/>
        </w:numPr>
        <w:adjustRightInd w:val="0"/>
        <w:spacing w:line="320" w:lineRule="exact"/>
        <w:ind w:left="960"/>
        <w:jc w:val="both"/>
        <w:textAlignment w:val="baseline"/>
        <w:rPr>
          <w:rFonts w:ascii="標楷體" w:eastAsia="標楷體" w:hAnsi="標楷體"/>
        </w:rPr>
      </w:pPr>
      <w:r w:rsidRPr="005500EB">
        <w:rPr>
          <w:rFonts w:ascii="標楷體" w:eastAsia="標楷體" w:hAnsi="標楷體" w:hint="eastAsia"/>
        </w:rPr>
        <w:t>申覆之提起：</w:t>
      </w:r>
    </w:p>
    <w:p w14:paraId="3663F828" w14:textId="77777777" w:rsidR="006F5DD3" w:rsidRPr="005500EB" w:rsidRDefault="006F5DD3" w:rsidP="006F5DD3">
      <w:pPr>
        <w:pStyle w:val="af"/>
        <w:numPr>
          <w:ilvl w:val="0"/>
          <w:numId w:val="43"/>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教師應自收到教評會之決議通知之次日起三十日內檢具具體事實及有關資料，向管轄教評會提出書面申覆，申覆以一次為限。但對於著作外審結果之異議不予受理，並依行政程序簽會管轄教評會召集人確認後函復申覆人。</w:t>
      </w:r>
    </w:p>
    <w:p w14:paraId="3433F95D" w14:textId="77777777" w:rsidR="006F5DD3" w:rsidRPr="005500EB" w:rsidRDefault="006F5DD3" w:rsidP="006F5DD3">
      <w:pPr>
        <w:pStyle w:val="af"/>
        <w:numPr>
          <w:ilvl w:val="0"/>
          <w:numId w:val="43"/>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管轄之教評會應自收到申覆書之次日起十日內，以書面檢附申覆書影本及相關書件，通知</w:t>
      </w:r>
      <w:r w:rsidRPr="005500EB">
        <w:rPr>
          <w:rFonts w:ascii="標楷體" w:eastAsia="標楷體" w:hAnsi="標楷體" w:hint="eastAsia"/>
        </w:rPr>
        <w:lastRenderedPageBreak/>
        <w:t>原措施之單位提出說明並副知校教評會。原措施之單位應自前項書面通知達到之次日起二十日內，擬具說明書連同關係文件送管轄教評會，並應將說明書抄送申覆人。但原措施之單位認為申覆為有理由者，得撤銷或變更其教評會評審結果，並附理由函知管轄教評會。上開期間，於依規定補正者，自補正之次日起算；未為補正者，自補正期限屆滿之次日起算。</w:t>
      </w:r>
    </w:p>
    <w:p w14:paraId="48F22EAA" w14:textId="77777777" w:rsidR="006F5DD3" w:rsidRPr="005500EB" w:rsidRDefault="006F5DD3" w:rsidP="006F5DD3">
      <w:pPr>
        <w:pStyle w:val="af"/>
        <w:numPr>
          <w:ilvl w:val="0"/>
          <w:numId w:val="43"/>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申覆提起後，於決議函送達申覆人前，申覆人得撤回之，一經撤回後，申覆案不得再重行提起。</w:t>
      </w:r>
    </w:p>
    <w:p w14:paraId="0DF50D59" w14:textId="77777777" w:rsidR="006F5DD3" w:rsidRPr="005500EB" w:rsidRDefault="006F5DD3" w:rsidP="006F5DD3">
      <w:pPr>
        <w:pStyle w:val="af"/>
        <w:numPr>
          <w:ilvl w:val="0"/>
          <w:numId w:val="36"/>
        </w:numPr>
        <w:adjustRightInd w:val="0"/>
        <w:spacing w:line="320" w:lineRule="exact"/>
        <w:ind w:left="960"/>
        <w:jc w:val="both"/>
        <w:textAlignment w:val="baseline"/>
        <w:rPr>
          <w:rFonts w:ascii="標楷體" w:eastAsia="標楷體" w:hAnsi="標楷體"/>
        </w:rPr>
      </w:pPr>
      <w:r w:rsidRPr="005500EB">
        <w:rPr>
          <w:rFonts w:ascii="標楷體" w:eastAsia="標楷體" w:hAnsi="標楷體" w:hint="eastAsia"/>
        </w:rPr>
        <w:t>申覆案專案小組組成：</w:t>
      </w:r>
    </w:p>
    <w:p w14:paraId="0D0DBDCA" w14:textId="77777777" w:rsidR="006F5DD3" w:rsidRPr="005500EB" w:rsidRDefault="006F5DD3" w:rsidP="006F5DD3">
      <w:pPr>
        <w:pStyle w:val="af"/>
        <w:numPr>
          <w:ilvl w:val="0"/>
          <w:numId w:val="44"/>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院審：院教評會召集人（院長）收到書面申覆後，邀請院教評會委員中之五位（本系教評會委員除外）組成專案小組處理該申覆案，並互推一人為召集人。</w:t>
      </w:r>
    </w:p>
    <w:p w14:paraId="6336B989" w14:textId="77777777" w:rsidR="006F5DD3" w:rsidRPr="005500EB" w:rsidRDefault="006F5DD3" w:rsidP="006F5DD3">
      <w:pPr>
        <w:pStyle w:val="af"/>
        <w:numPr>
          <w:ilvl w:val="0"/>
          <w:numId w:val="44"/>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校審：校教評會召集人（副校長）收到書面申覆後，邀請校教評會委員中之七位（該院、系教評會委員除外）組成專案小組處理該申覆案，並互推一人為召集人。</w:t>
      </w:r>
    </w:p>
    <w:p w14:paraId="45789DBA" w14:textId="77777777" w:rsidR="006F5DD3" w:rsidRPr="005500EB" w:rsidRDefault="006F5DD3" w:rsidP="006F5DD3">
      <w:pPr>
        <w:pStyle w:val="af"/>
        <w:numPr>
          <w:ilvl w:val="0"/>
          <w:numId w:val="36"/>
        </w:numPr>
        <w:adjustRightInd w:val="0"/>
        <w:spacing w:line="320" w:lineRule="exact"/>
        <w:ind w:left="960"/>
        <w:jc w:val="both"/>
        <w:textAlignment w:val="baseline"/>
        <w:rPr>
          <w:rFonts w:ascii="標楷體" w:eastAsia="標楷體" w:hAnsi="標楷體"/>
        </w:rPr>
      </w:pPr>
      <w:r w:rsidRPr="005500EB">
        <w:rPr>
          <w:rFonts w:ascii="標楷體" w:eastAsia="標楷體" w:hAnsi="標楷體" w:hint="eastAsia"/>
        </w:rPr>
        <w:t>申覆之審議：</w:t>
      </w:r>
    </w:p>
    <w:p w14:paraId="3F47C40F" w14:textId="77777777" w:rsidR="006F5DD3" w:rsidRPr="005500EB" w:rsidRDefault="006F5DD3" w:rsidP="00D30E22">
      <w:pPr>
        <w:pStyle w:val="af"/>
        <w:numPr>
          <w:ilvl w:val="0"/>
          <w:numId w:val="45"/>
        </w:numPr>
        <w:adjustRightInd w:val="0"/>
        <w:spacing w:line="320" w:lineRule="exact"/>
        <w:ind w:leftChars="0"/>
        <w:textAlignment w:val="baseline"/>
        <w:rPr>
          <w:rFonts w:ascii="標楷體" w:eastAsia="標楷體" w:hAnsi="標楷體"/>
        </w:rPr>
      </w:pPr>
      <w:r w:rsidRPr="005500EB">
        <w:rPr>
          <w:rFonts w:ascii="標楷體" w:eastAsia="標楷體" w:hAnsi="標楷體" w:hint="eastAsia"/>
        </w:rPr>
        <w:t>院審：專案小組開會時，應有全體委員三分之二以上（含）之出席，始得開議，並應給予申覆教師充分說明其理由之機會，必要時得請系教評會召集人到場說明。專案小組對申覆理由必須詳加論證，且須經出席並參加表決委員三分之二以上（含）同意做成申覆有理由之建議，否則做成申覆無理由之建議，並將審議紀錄連同申覆人有關資料送請院教評會依升等程序審議，院教評會認為申覆成立時，應送由系教評會再審議。</w:t>
      </w:r>
    </w:p>
    <w:p w14:paraId="3F3944F9" w14:textId="77777777" w:rsidR="006F5DD3" w:rsidRPr="005500EB" w:rsidRDefault="006F5DD3" w:rsidP="006F5DD3">
      <w:pPr>
        <w:pStyle w:val="af"/>
        <w:numPr>
          <w:ilvl w:val="0"/>
          <w:numId w:val="45"/>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校審：專案小組開會時，應有全體委員三分之二以上（含）之出席，始得開議，並應給予申覆教師充分說明其理由之機會，必要時得請院教評會召集人到場說明。專案小組對申覆理由必須詳加論證，且須經出席並參加表決委員三分之二以上（含）同意做成申覆有理由之建議，否則做成申覆無理由之建議，並將審議紀錄連同申覆人有關資料送請校教評會依升等程序審議，校教評會認為申覆成立時，應送由院教評會再審議，院教評會得將申請人之著作再送外審。</w:t>
      </w:r>
    </w:p>
    <w:p w14:paraId="1317CFEA" w14:textId="77777777" w:rsidR="006F5DD3" w:rsidRPr="005500EB" w:rsidRDefault="006F5DD3" w:rsidP="006F5DD3">
      <w:pPr>
        <w:pStyle w:val="af"/>
        <w:numPr>
          <w:ilvl w:val="0"/>
          <w:numId w:val="45"/>
        </w:numPr>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管轄教評會，應自收受申覆書之次日起於三個月內做成決議，必要時，得予延長之，並通知申覆人。延長以一個月為原則（寒暑假不計）。</w:t>
      </w:r>
    </w:p>
    <w:p w14:paraId="138FF41D" w14:textId="77777777" w:rsidR="006F5DD3" w:rsidRPr="005500EB" w:rsidRDefault="00D30E22" w:rsidP="00D30E22">
      <w:pPr>
        <w:adjustRightInd w:val="0"/>
        <w:spacing w:line="320" w:lineRule="exact"/>
        <w:jc w:val="both"/>
        <w:textAlignment w:val="baseline"/>
        <w:rPr>
          <w:rFonts w:ascii="標楷體" w:eastAsia="標楷體" w:hAnsi="標楷體"/>
        </w:rPr>
      </w:pPr>
      <w:r w:rsidRPr="005500EB">
        <w:rPr>
          <w:rFonts w:ascii="標楷體" w:eastAsia="標楷體" w:hAnsi="標楷體" w:hint="eastAsia"/>
        </w:rPr>
        <w:t xml:space="preserve">    </w:t>
      </w:r>
      <w:r w:rsidR="006F5DD3" w:rsidRPr="005500EB">
        <w:rPr>
          <w:rFonts w:ascii="標楷體" w:eastAsia="標楷體" w:hAnsi="標楷體" w:hint="eastAsia"/>
        </w:rPr>
        <w:t>同一申覆案被否決後不得再提申覆。</w:t>
      </w:r>
    </w:p>
    <w:p w14:paraId="1494C78B" w14:textId="77777777" w:rsidR="006F5DD3" w:rsidRPr="005500EB" w:rsidRDefault="006F5DD3" w:rsidP="006F5DD3">
      <w:pPr>
        <w:pStyle w:val="af"/>
        <w:adjustRightInd w:val="0"/>
        <w:spacing w:line="320" w:lineRule="exact"/>
        <w:ind w:leftChars="0"/>
        <w:jc w:val="both"/>
        <w:textAlignment w:val="baseline"/>
        <w:rPr>
          <w:rFonts w:ascii="標楷體" w:eastAsia="標楷體" w:hAnsi="標楷體"/>
        </w:rPr>
      </w:pPr>
      <w:r w:rsidRPr="005500EB">
        <w:rPr>
          <w:rFonts w:ascii="標楷體" w:eastAsia="標楷體" w:hAnsi="標楷體" w:hint="eastAsia"/>
        </w:rPr>
        <w:t>各級教評會對升等申覆案件未通過者所作之決議，均應檢附理由並以校函方式函復申覆人及有關單位；申覆人如不服教評會之決議，應於收到決議通知書之次日起三十日內以書面敘明理由向本校教師申訴評議委員會提出申訴。</w:t>
      </w:r>
    </w:p>
    <w:p w14:paraId="2AB7CC28" w14:textId="77777777" w:rsidR="00194595" w:rsidRPr="005500EB" w:rsidRDefault="00194595" w:rsidP="00FF1758">
      <w:pPr>
        <w:widowControl/>
        <w:spacing w:before="100" w:beforeAutospacing="1" w:after="100" w:afterAutospacing="1"/>
        <w:rPr>
          <w:rFonts w:ascii="新細明體" w:hAnsi="新細明體" w:cs="新細明體"/>
          <w:b/>
          <w:kern w:val="0"/>
        </w:rPr>
      </w:pPr>
    </w:p>
    <w:p w14:paraId="681FD7E5" w14:textId="77777777" w:rsidR="00DF1E90" w:rsidRPr="005500EB" w:rsidRDefault="00DF1E90" w:rsidP="000E00C4">
      <w:pPr>
        <w:widowControl/>
        <w:spacing w:before="100" w:beforeAutospacing="1" w:after="100" w:afterAutospacing="1"/>
        <w:ind w:left="997" w:hangingChars="415" w:hanging="997"/>
        <w:rPr>
          <w:rFonts w:ascii="標楷體" w:eastAsia="標楷體" w:hAnsi="標楷體" w:cs="新細明體"/>
          <w:b/>
          <w:kern w:val="0"/>
        </w:rPr>
      </w:pPr>
      <w:r w:rsidRPr="005500EB">
        <w:rPr>
          <w:rFonts w:ascii="標楷體" w:eastAsia="標楷體" w:hAnsi="標楷體" w:cs="新細明體" w:hint="eastAsia"/>
          <w:b/>
          <w:bCs/>
          <w:kern w:val="0"/>
        </w:rPr>
        <w:t>附則</w:t>
      </w:r>
    </w:p>
    <w:p w14:paraId="28AA6354" w14:textId="77777777" w:rsidR="00FD5D3D" w:rsidRPr="005500EB" w:rsidRDefault="00FD5D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本校得聘任專業技術人員擔任教學，資格條件依大學聘任專業技術人員擔任教師辦法審查。</w:t>
      </w:r>
    </w:p>
    <w:p w14:paraId="2BB16003" w14:textId="77777777" w:rsidR="00FD5D3D" w:rsidRPr="005500EB" w:rsidRDefault="00FD5D3D" w:rsidP="00FD5D3D">
      <w:pPr>
        <w:spacing w:beforeLines="20" w:before="72" w:afterLines="20" w:after="72" w:line="320" w:lineRule="exact"/>
        <w:ind w:leftChars="176" w:left="422" w:firstLineChars="1" w:firstLine="2"/>
        <w:jc w:val="both"/>
        <w:rPr>
          <w:rFonts w:ascii="標楷體" w:eastAsia="標楷體" w:hAnsi="標楷體"/>
        </w:rPr>
      </w:pPr>
      <w:r w:rsidRPr="005500EB">
        <w:rPr>
          <w:rFonts w:ascii="標楷體" w:eastAsia="標楷體" w:hAnsi="標楷體" w:hint="eastAsia"/>
        </w:rPr>
        <w:t>本校以校務基金經費或各部會獎補助延攬人才與改善師資結構計畫經費進用編制外專案教學人員之聘任比照本細則規定辦理。</w:t>
      </w:r>
    </w:p>
    <w:p w14:paraId="4EBD2C67" w14:textId="77777777" w:rsidR="00FD5D3D" w:rsidRPr="005500EB" w:rsidRDefault="00FD5D3D" w:rsidP="00FD5D3D">
      <w:pPr>
        <w:ind w:leftChars="176" w:left="422" w:firstLineChars="1" w:firstLine="2"/>
        <w:jc w:val="both"/>
        <w:rPr>
          <w:rFonts w:ascii="標楷體" w:eastAsia="標楷體" w:hAnsi="標楷體"/>
        </w:rPr>
      </w:pPr>
      <w:r w:rsidRPr="005500EB">
        <w:rPr>
          <w:rFonts w:ascii="標楷體" w:eastAsia="標楷體" w:hAnsi="標楷體" w:hint="eastAsia"/>
        </w:rPr>
        <w:t>成就傑出之教授，合於本校相關辦法之規定者，得聘為講座、名譽或客座教授。</w:t>
      </w:r>
    </w:p>
    <w:p w14:paraId="4A5D590A" w14:textId="77777777" w:rsidR="00FD5D3D" w:rsidRPr="005500EB" w:rsidRDefault="00FD5D3D" w:rsidP="00FD5D3D">
      <w:pPr>
        <w:ind w:leftChars="176" w:left="422" w:firstLineChars="1" w:firstLine="2"/>
        <w:jc w:val="both"/>
        <w:rPr>
          <w:rFonts w:ascii="標楷體" w:eastAsia="標楷體" w:hAnsi="標楷體"/>
        </w:rPr>
      </w:pPr>
    </w:p>
    <w:p w14:paraId="7A2DA481" w14:textId="77777777" w:rsidR="00FD5D3D" w:rsidRPr="005500EB" w:rsidRDefault="00FD5D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lang w:eastAsia="zh-HK"/>
        </w:rPr>
        <w:t>有關本</w:t>
      </w:r>
      <w:r w:rsidRPr="005500EB">
        <w:rPr>
          <w:rFonts w:ascii="標楷體" w:eastAsia="標楷體" w:hAnsi="標楷體" w:hint="eastAsia"/>
        </w:rPr>
        <w:t>系</w:t>
      </w:r>
      <w:r w:rsidRPr="005500EB">
        <w:rPr>
          <w:rFonts w:ascii="標楷體" w:eastAsia="標楷體" w:hAnsi="標楷體" w:hint="eastAsia"/>
          <w:lang w:eastAsia="zh-HK"/>
        </w:rPr>
        <w:t>教師著作外審作業事項</w:t>
      </w:r>
      <w:r w:rsidR="004345DD" w:rsidRPr="005500EB">
        <w:rPr>
          <w:rFonts w:ascii="標楷體" w:eastAsia="標楷體" w:hAnsi="標楷體" w:hint="eastAsia"/>
        </w:rPr>
        <w:t>悉依</w:t>
      </w:r>
      <w:r w:rsidRPr="005500EB">
        <w:rPr>
          <w:rFonts w:ascii="標楷體" w:eastAsia="標楷體" w:hAnsi="標楷體" w:hint="eastAsia"/>
          <w:lang w:eastAsia="zh-HK"/>
        </w:rPr>
        <w:t>「國立嘉義大學辦理教師著作外審作業注意事項」規定之。</w:t>
      </w:r>
    </w:p>
    <w:p w14:paraId="440CDAD4" w14:textId="77777777" w:rsidR="00C74BBE" w:rsidRPr="005500EB" w:rsidRDefault="00C74BBE" w:rsidP="00C74BBE">
      <w:pPr>
        <w:pStyle w:val="af"/>
        <w:tabs>
          <w:tab w:val="left" w:pos="-3000"/>
        </w:tabs>
        <w:spacing w:beforeLines="20" w:before="72" w:line="320" w:lineRule="exact"/>
        <w:ind w:leftChars="0"/>
        <w:jc w:val="both"/>
        <w:rPr>
          <w:rFonts w:ascii="標楷體" w:eastAsia="標楷體" w:hAnsi="標楷體"/>
        </w:rPr>
      </w:pPr>
    </w:p>
    <w:p w14:paraId="3C33DB7F" w14:textId="77777777" w:rsidR="00FD5D3D" w:rsidRPr="005500EB" w:rsidRDefault="00FD5D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本系教師新聘及升等之資格審查，有違反送審教師資格規定情事者，依審定辦法、「專科以上學校教師違反送審教師資格規定處理原則」及本校「教師違反送審教師資格規定處理要點」等相關規定處理。</w:t>
      </w:r>
    </w:p>
    <w:p w14:paraId="2C7860DE" w14:textId="77777777" w:rsidR="00C74BBE" w:rsidRPr="005500EB" w:rsidRDefault="00C74BBE" w:rsidP="00C74BBE">
      <w:pPr>
        <w:jc w:val="both"/>
        <w:rPr>
          <w:rFonts w:ascii="標楷體" w:eastAsia="標楷體" w:hAnsi="標楷體"/>
        </w:rPr>
      </w:pPr>
    </w:p>
    <w:p w14:paraId="2128F44D" w14:textId="77777777" w:rsidR="00FD5D3D" w:rsidRPr="005500EB" w:rsidRDefault="00FD5D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本細則如有未盡事宜，除悉依相關法令規定辦理外，並由本系教評會研議訂之。</w:t>
      </w:r>
    </w:p>
    <w:p w14:paraId="3B30E4AC" w14:textId="77777777" w:rsidR="00FD5D3D" w:rsidRPr="005500EB" w:rsidRDefault="00FD5D3D" w:rsidP="00FD5D3D">
      <w:pPr>
        <w:ind w:leftChars="177" w:left="425" w:firstLine="1"/>
        <w:jc w:val="both"/>
        <w:rPr>
          <w:rFonts w:ascii="標楷體" w:eastAsia="標楷體" w:hAnsi="標楷體"/>
        </w:rPr>
      </w:pPr>
      <w:r w:rsidRPr="005500EB">
        <w:rPr>
          <w:rFonts w:ascii="標楷體" w:eastAsia="標楷體" w:hAnsi="標楷體" w:hint="eastAsia"/>
        </w:rPr>
        <w:t>本細則相關書表</w:t>
      </w:r>
      <w:r w:rsidRPr="005500EB">
        <w:rPr>
          <w:rFonts w:ascii="標楷體" w:eastAsia="標楷體" w:hAnsi="標楷體"/>
        </w:rPr>
        <w:t>由</w:t>
      </w:r>
      <w:r w:rsidR="00F22F85" w:rsidRPr="005500EB">
        <w:rPr>
          <w:rFonts w:ascii="標楷體" w:eastAsia="標楷體" w:hAnsi="標楷體" w:hint="eastAsia"/>
        </w:rPr>
        <w:t>系</w:t>
      </w:r>
      <w:r w:rsidRPr="005500EB">
        <w:rPr>
          <w:rFonts w:ascii="標楷體" w:eastAsia="標楷體" w:hAnsi="標楷體"/>
        </w:rPr>
        <w:t>教評會另定之。</w:t>
      </w:r>
    </w:p>
    <w:p w14:paraId="5DC164E3" w14:textId="77777777" w:rsidR="00FD5D3D" w:rsidRPr="005500EB" w:rsidRDefault="00FD5D3D" w:rsidP="00FD5D3D">
      <w:pPr>
        <w:ind w:leftChars="177" w:left="425" w:firstLine="1"/>
        <w:jc w:val="both"/>
        <w:rPr>
          <w:rFonts w:ascii="標楷體" w:eastAsia="標楷體" w:hAnsi="標楷體"/>
        </w:rPr>
      </w:pPr>
    </w:p>
    <w:p w14:paraId="5F484077" w14:textId="77777777" w:rsidR="00FD5D3D" w:rsidRPr="005500EB" w:rsidRDefault="00FD5D3D" w:rsidP="009E2A5C">
      <w:pPr>
        <w:pStyle w:val="af"/>
        <w:numPr>
          <w:ilvl w:val="0"/>
          <w:numId w:val="13"/>
        </w:numPr>
        <w:tabs>
          <w:tab w:val="left" w:pos="-3000"/>
        </w:tabs>
        <w:spacing w:beforeLines="20" w:before="72" w:line="320" w:lineRule="exact"/>
        <w:ind w:leftChars="0"/>
        <w:jc w:val="both"/>
        <w:rPr>
          <w:rFonts w:ascii="標楷體" w:eastAsia="標楷體" w:hAnsi="標楷體"/>
        </w:rPr>
      </w:pPr>
      <w:r w:rsidRPr="005500EB">
        <w:rPr>
          <w:rFonts w:ascii="標楷體" w:eastAsia="標楷體" w:hAnsi="標楷體" w:hint="eastAsia"/>
        </w:rPr>
        <w:t>本細則經系務會議通過後，報請院教評會及校教評會核備，陳請校長核定後實施。</w:t>
      </w:r>
    </w:p>
    <w:p w14:paraId="71DDF390" w14:textId="77777777" w:rsidR="00A271A8" w:rsidRPr="004C3DB1" w:rsidRDefault="00A271A8" w:rsidP="00A271A8">
      <w:pPr>
        <w:widowControl/>
        <w:spacing w:before="100" w:beforeAutospacing="1" w:after="100" w:afterAutospacing="1"/>
        <w:ind w:left="550" w:hangingChars="250" w:hanging="550"/>
        <w:rPr>
          <w:rFonts w:eastAsia="標楷體"/>
          <w:sz w:val="22"/>
          <w:szCs w:val="22"/>
        </w:rPr>
      </w:pPr>
    </w:p>
    <w:p w14:paraId="6AD5CF73" w14:textId="77777777" w:rsidR="00043CB7" w:rsidRPr="00115DA0" w:rsidRDefault="00043CB7" w:rsidP="00550372">
      <w:pPr>
        <w:pageBreakBefore/>
        <w:outlineLvl w:val="0"/>
        <w:rPr>
          <w:rFonts w:eastAsia="標楷體"/>
          <w:b/>
          <w:sz w:val="20"/>
          <w:szCs w:val="20"/>
        </w:rPr>
      </w:pPr>
      <w:r w:rsidRPr="00115DA0">
        <w:rPr>
          <w:rFonts w:eastAsia="標楷體"/>
          <w:b/>
          <w:sz w:val="20"/>
          <w:szCs w:val="20"/>
        </w:rPr>
        <w:lastRenderedPageBreak/>
        <w:t>附表一</w:t>
      </w:r>
    </w:p>
    <w:p w14:paraId="27845D99" w14:textId="77777777" w:rsidR="001C57A9" w:rsidRPr="005939E0" w:rsidRDefault="001C57A9" w:rsidP="00550372">
      <w:pPr>
        <w:jc w:val="center"/>
        <w:outlineLvl w:val="0"/>
        <w:rPr>
          <w:b/>
        </w:rPr>
      </w:pPr>
      <w:r w:rsidRPr="005939E0">
        <w:rPr>
          <w:rFonts w:eastAsia="標楷體"/>
          <w:b/>
        </w:rPr>
        <w:t>國立嘉義大學</w:t>
      </w:r>
      <w:bookmarkStart w:id="0" w:name="OLE_LINK1"/>
      <w:r w:rsidR="006810F1" w:rsidRPr="005939E0">
        <w:rPr>
          <w:rFonts w:eastAsia="標楷體" w:hint="eastAsia"/>
          <w:b/>
          <w:bCs/>
          <w:kern w:val="0"/>
        </w:rPr>
        <w:t>師範學院</w:t>
      </w:r>
      <w:r w:rsidRPr="005939E0">
        <w:rPr>
          <w:rFonts w:eastAsia="標楷體"/>
          <w:b/>
        </w:rPr>
        <w:t>學術期刊、</w:t>
      </w:r>
      <w:r w:rsidRPr="005939E0">
        <w:rPr>
          <w:rFonts w:eastAsia="標楷體"/>
          <w:b/>
          <w:kern w:val="0"/>
        </w:rPr>
        <w:t>專書或專章</w:t>
      </w:r>
      <w:r w:rsidRPr="005939E0">
        <w:rPr>
          <w:rFonts w:eastAsia="標楷體"/>
          <w:b/>
        </w:rPr>
        <w:t>分級</w:t>
      </w:r>
      <w:bookmarkEnd w:id="0"/>
    </w:p>
    <w:tbl>
      <w:tblPr>
        <w:tblW w:w="48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6"/>
        <w:gridCol w:w="8869"/>
      </w:tblGrid>
      <w:tr w:rsidR="005939E0" w:rsidRPr="005939E0" w14:paraId="6736E82F" w14:textId="77777777" w:rsidTr="005939E0">
        <w:trPr>
          <w:trHeight w:val="361"/>
          <w:jc w:val="center"/>
        </w:trPr>
        <w:tc>
          <w:tcPr>
            <w:tcW w:w="5000" w:type="pct"/>
            <w:gridSpan w:val="2"/>
            <w:shd w:val="clear" w:color="auto" w:fill="auto"/>
          </w:tcPr>
          <w:p w14:paraId="1C0782F0" w14:textId="77777777" w:rsidR="001C57A9" w:rsidRPr="005939E0" w:rsidRDefault="001C57A9" w:rsidP="001B3256">
            <w:pPr>
              <w:widowControl/>
              <w:rPr>
                <w:rFonts w:eastAsia="標楷體"/>
                <w:b/>
              </w:rPr>
            </w:pPr>
            <w:r w:rsidRPr="005939E0">
              <w:rPr>
                <w:rFonts w:eastAsia="標楷體"/>
                <w:b/>
              </w:rPr>
              <w:t>國立嘉義大學</w:t>
            </w:r>
            <w:r w:rsidR="006810F1" w:rsidRPr="005939E0">
              <w:rPr>
                <w:rFonts w:eastAsia="標楷體" w:hint="eastAsia"/>
                <w:b/>
                <w:bCs/>
                <w:kern w:val="0"/>
              </w:rPr>
              <w:t>師範學院</w:t>
            </w:r>
            <w:r w:rsidRPr="005939E0">
              <w:rPr>
                <w:rFonts w:eastAsia="標楷體"/>
                <w:b/>
              </w:rPr>
              <w:t>學術期刊分級</w:t>
            </w:r>
          </w:p>
        </w:tc>
      </w:tr>
      <w:tr w:rsidR="00A86692" w:rsidRPr="00A86692" w14:paraId="48053C73" w14:textId="77777777" w:rsidTr="005939E0">
        <w:trPr>
          <w:trHeight w:val="401"/>
          <w:jc w:val="center"/>
        </w:trPr>
        <w:tc>
          <w:tcPr>
            <w:tcW w:w="594" w:type="pct"/>
            <w:shd w:val="clear" w:color="auto" w:fill="auto"/>
          </w:tcPr>
          <w:p w14:paraId="4076395A" w14:textId="77777777" w:rsidR="001C57A9" w:rsidRPr="00A86692" w:rsidRDefault="001C57A9" w:rsidP="00F56CE5">
            <w:pPr>
              <w:widowControl/>
              <w:spacing w:line="400" w:lineRule="exact"/>
              <w:jc w:val="both"/>
              <w:rPr>
                <w:rFonts w:eastAsia="標楷體"/>
                <w:kern w:val="0"/>
              </w:rPr>
            </w:pPr>
            <w:r w:rsidRPr="00A86692">
              <w:rPr>
                <w:rFonts w:eastAsia="標楷體"/>
                <w:kern w:val="0"/>
              </w:rPr>
              <w:t>分級</w:t>
            </w:r>
          </w:p>
        </w:tc>
        <w:tc>
          <w:tcPr>
            <w:tcW w:w="4406" w:type="pct"/>
            <w:shd w:val="clear" w:color="auto" w:fill="auto"/>
          </w:tcPr>
          <w:p w14:paraId="12830937" w14:textId="77777777" w:rsidR="001C57A9" w:rsidRPr="00A86692" w:rsidRDefault="001C57A9" w:rsidP="00F56CE5">
            <w:pPr>
              <w:widowControl/>
              <w:spacing w:line="400" w:lineRule="exact"/>
              <w:jc w:val="both"/>
              <w:rPr>
                <w:rFonts w:eastAsia="標楷體"/>
                <w:kern w:val="0"/>
              </w:rPr>
            </w:pPr>
            <w:r w:rsidRPr="00A86692">
              <w:rPr>
                <w:rFonts w:eastAsia="標楷體"/>
                <w:kern w:val="0"/>
              </w:rPr>
              <w:t>分</w:t>
            </w:r>
            <w:r w:rsidRPr="00A86692">
              <w:rPr>
                <w:rFonts w:eastAsia="標楷體"/>
                <w:kern w:val="0"/>
              </w:rPr>
              <w:t xml:space="preserve">  </w:t>
            </w:r>
            <w:r w:rsidRPr="00A86692">
              <w:rPr>
                <w:rFonts w:eastAsia="標楷體"/>
                <w:kern w:val="0"/>
              </w:rPr>
              <w:t>級</w:t>
            </w:r>
            <w:r w:rsidRPr="00A86692">
              <w:rPr>
                <w:rFonts w:eastAsia="標楷體"/>
                <w:kern w:val="0"/>
              </w:rPr>
              <w:t xml:space="preserve">  </w:t>
            </w:r>
            <w:r w:rsidRPr="00A86692">
              <w:rPr>
                <w:rFonts w:eastAsia="標楷體"/>
                <w:kern w:val="0"/>
              </w:rPr>
              <w:t>標</w:t>
            </w:r>
            <w:r w:rsidRPr="00A86692">
              <w:rPr>
                <w:rFonts w:eastAsia="標楷體"/>
                <w:kern w:val="0"/>
              </w:rPr>
              <w:t xml:space="preserve">  </w:t>
            </w:r>
            <w:r w:rsidRPr="00A86692">
              <w:rPr>
                <w:rFonts w:eastAsia="標楷體"/>
                <w:kern w:val="0"/>
              </w:rPr>
              <w:t>準</w:t>
            </w:r>
          </w:p>
        </w:tc>
      </w:tr>
      <w:tr w:rsidR="00A86692" w:rsidRPr="00A86692" w14:paraId="18E224BD" w14:textId="77777777" w:rsidTr="005939E0">
        <w:trPr>
          <w:trHeight w:val="1205"/>
          <w:jc w:val="center"/>
        </w:trPr>
        <w:tc>
          <w:tcPr>
            <w:tcW w:w="594" w:type="pct"/>
            <w:shd w:val="clear" w:color="auto" w:fill="auto"/>
          </w:tcPr>
          <w:p w14:paraId="0BECEDD5" w14:textId="77777777" w:rsidR="001C57A9" w:rsidRPr="00A86692" w:rsidRDefault="001C57A9" w:rsidP="00F56CE5">
            <w:pPr>
              <w:widowControl/>
              <w:spacing w:line="400" w:lineRule="exact"/>
              <w:jc w:val="both"/>
              <w:rPr>
                <w:rFonts w:eastAsia="標楷體"/>
                <w:kern w:val="0"/>
              </w:rPr>
            </w:pPr>
            <w:r w:rsidRPr="00A86692">
              <w:rPr>
                <w:rFonts w:eastAsia="標楷體"/>
                <w:kern w:val="0"/>
              </w:rPr>
              <w:t>等級一</w:t>
            </w:r>
          </w:p>
        </w:tc>
        <w:tc>
          <w:tcPr>
            <w:tcW w:w="4406" w:type="pct"/>
            <w:shd w:val="clear" w:color="auto" w:fill="auto"/>
          </w:tcPr>
          <w:p w14:paraId="1B6CC6FE" w14:textId="77777777" w:rsidR="001C57A9" w:rsidRPr="00A86692" w:rsidRDefault="001C57A9" w:rsidP="00F56CE5">
            <w:pPr>
              <w:widowControl/>
              <w:spacing w:line="400" w:lineRule="exact"/>
              <w:jc w:val="both"/>
              <w:rPr>
                <w:rFonts w:eastAsia="標楷體"/>
                <w:kern w:val="0"/>
              </w:rPr>
            </w:pPr>
            <w:r w:rsidRPr="00A86692">
              <w:rPr>
                <w:rFonts w:eastAsia="標楷體"/>
                <w:kern w:val="0"/>
              </w:rPr>
              <w:t>所有收錄</w:t>
            </w:r>
            <w:r w:rsidRPr="00A86692">
              <w:rPr>
                <w:rFonts w:eastAsia="標楷體"/>
                <w:kern w:val="0"/>
              </w:rPr>
              <w:t>SSCI, SCI, SCI Expended, TSSCI</w:t>
            </w:r>
            <w:r w:rsidRPr="00A86692">
              <w:rPr>
                <w:rFonts w:eastAsia="標楷體"/>
                <w:kern w:val="0"/>
              </w:rPr>
              <w:t>資料庫期刊</w:t>
            </w:r>
            <w:r w:rsidR="00D2724B" w:rsidRPr="00A86692">
              <w:rPr>
                <w:rFonts w:eastAsia="標楷體"/>
                <w:kern w:val="0"/>
              </w:rPr>
              <w:t>（</w:t>
            </w:r>
            <w:r w:rsidRPr="00A86692">
              <w:rPr>
                <w:rFonts w:eastAsia="標楷體"/>
                <w:kern w:val="0"/>
              </w:rPr>
              <w:t>請參考各資料庫</w:t>
            </w:r>
            <w:r w:rsidR="00D2724B" w:rsidRPr="00A86692">
              <w:rPr>
                <w:rFonts w:eastAsia="標楷體"/>
                <w:kern w:val="0"/>
              </w:rPr>
              <w:t>）</w:t>
            </w:r>
            <w:r w:rsidRPr="00A86692">
              <w:rPr>
                <w:rFonts w:eastAsia="標楷體"/>
                <w:kern w:val="0"/>
              </w:rPr>
              <w:t>、</w:t>
            </w:r>
            <w:r w:rsidR="00CC4379" w:rsidRPr="00CC4379">
              <w:rPr>
                <w:rFonts w:eastAsia="標楷體" w:hint="eastAsia"/>
                <w:kern w:val="0"/>
              </w:rPr>
              <w:t>國科會</w:t>
            </w:r>
            <w:r w:rsidRPr="00A86692">
              <w:rPr>
                <w:rFonts w:eastAsia="標楷體"/>
                <w:kern w:val="0"/>
              </w:rPr>
              <w:t>教育學門第一級期刊、</w:t>
            </w:r>
            <w:r w:rsidR="00CC4379" w:rsidRPr="00CC4379">
              <w:rPr>
                <w:rFonts w:eastAsia="標楷體" w:hint="eastAsia"/>
                <w:kern w:val="0"/>
              </w:rPr>
              <w:t>國科會</w:t>
            </w:r>
            <w:r w:rsidRPr="00A86692">
              <w:rPr>
                <w:rFonts w:eastAsia="標楷體"/>
                <w:kern w:val="0"/>
              </w:rPr>
              <w:t>體育學門第一級期刊、</w:t>
            </w:r>
            <w:r w:rsidR="00CC4379" w:rsidRPr="00CC4379">
              <w:rPr>
                <w:rFonts w:eastAsia="標楷體" w:hint="eastAsia"/>
                <w:kern w:val="0"/>
              </w:rPr>
              <w:t>國科會</w:t>
            </w:r>
            <w:r w:rsidRPr="00A86692">
              <w:rPr>
                <w:rFonts w:eastAsia="標楷體"/>
                <w:kern w:val="0"/>
              </w:rPr>
              <w:t>科教處第一級期刊。</w:t>
            </w:r>
          </w:p>
          <w:p w14:paraId="371AC41C" w14:textId="77777777" w:rsidR="001C57A9" w:rsidRPr="00A86692" w:rsidRDefault="001C57A9" w:rsidP="00F56CE5">
            <w:pPr>
              <w:widowControl/>
              <w:spacing w:line="400" w:lineRule="exact"/>
              <w:jc w:val="both"/>
              <w:rPr>
                <w:rFonts w:eastAsia="標楷體"/>
              </w:rPr>
            </w:pPr>
            <w:r w:rsidRPr="00A86692">
              <w:rPr>
                <w:rFonts w:eastAsia="標楷體"/>
                <w:kern w:val="0"/>
              </w:rPr>
              <w:t>A &amp; HCI</w:t>
            </w:r>
            <w:r w:rsidRPr="00A86692">
              <w:rPr>
                <w:rFonts w:eastAsia="標楷體"/>
                <w:kern w:val="0"/>
              </w:rPr>
              <w:t>、</w:t>
            </w:r>
            <w:r w:rsidRPr="00A86692">
              <w:rPr>
                <w:rFonts w:eastAsia="標楷體"/>
                <w:kern w:val="0"/>
              </w:rPr>
              <w:t>ABI</w:t>
            </w:r>
            <w:r w:rsidRPr="00A86692">
              <w:rPr>
                <w:rFonts w:eastAsia="標楷體"/>
                <w:kern w:val="0"/>
              </w:rPr>
              <w:t>、</w:t>
            </w:r>
            <w:r w:rsidRPr="00A86692">
              <w:rPr>
                <w:rFonts w:eastAsia="標楷體"/>
              </w:rPr>
              <w:t>THCI</w:t>
            </w:r>
            <w:r w:rsidRPr="00A86692">
              <w:rPr>
                <w:rFonts w:eastAsia="標楷體"/>
              </w:rPr>
              <w:t>及同等級期刊</w:t>
            </w:r>
            <w:r w:rsidR="00D2724B" w:rsidRPr="00A86692">
              <w:rPr>
                <w:rFonts w:eastAsia="標楷體"/>
              </w:rPr>
              <w:t>（</w:t>
            </w:r>
            <w:r w:rsidRPr="00A86692">
              <w:rPr>
                <w:rFonts w:eastAsia="標楷體"/>
              </w:rPr>
              <w:t>各系所教評會通過，並送院教評核備</w:t>
            </w:r>
            <w:r w:rsidR="00D2724B" w:rsidRPr="00A86692">
              <w:rPr>
                <w:rFonts w:eastAsia="標楷體"/>
              </w:rPr>
              <w:t>）</w:t>
            </w:r>
            <w:r w:rsidRPr="00A86692">
              <w:rPr>
                <w:rFonts w:eastAsia="標楷體"/>
              </w:rPr>
              <w:t>。</w:t>
            </w:r>
          </w:p>
        </w:tc>
      </w:tr>
      <w:tr w:rsidR="00A86692" w:rsidRPr="00A86692" w14:paraId="4A91C9DA" w14:textId="77777777" w:rsidTr="005939E0">
        <w:trPr>
          <w:trHeight w:val="1205"/>
          <w:jc w:val="center"/>
        </w:trPr>
        <w:tc>
          <w:tcPr>
            <w:tcW w:w="594" w:type="pct"/>
            <w:shd w:val="clear" w:color="auto" w:fill="auto"/>
          </w:tcPr>
          <w:p w14:paraId="36A833D6" w14:textId="77777777" w:rsidR="001C57A9" w:rsidRPr="00A86692" w:rsidRDefault="001C57A9" w:rsidP="00F56CE5">
            <w:pPr>
              <w:widowControl/>
              <w:spacing w:line="400" w:lineRule="exact"/>
              <w:jc w:val="both"/>
              <w:rPr>
                <w:rFonts w:eastAsia="標楷體"/>
                <w:kern w:val="0"/>
              </w:rPr>
            </w:pPr>
            <w:r w:rsidRPr="00A86692">
              <w:rPr>
                <w:rFonts w:eastAsia="標楷體"/>
                <w:kern w:val="0"/>
              </w:rPr>
              <w:t>等級二</w:t>
            </w:r>
          </w:p>
        </w:tc>
        <w:tc>
          <w:tcPr>
            <w:tcW w:w="4406" w:type="pct"/>
            <w:shd w:val="clear" w:color="auto" w:fill="auto"/>
          </w:tcPr>
          <w:p w14:paraId="6DD97607" w14:textId="77777777" w:rsidR="001C57A9" w:rsidRPr="00A86692" w:rsidRDefault="001C57A9" w:rsidP="00F56CE5">
            <w:pPr>
              <w:widowControl/>
              <w:spacing w:line="400" w:lineRule="exact"/>
              <w:jc w:val="both"/>
              <w:rPr>
                <w:rFonts w:eastAsia="標楷體"/>
              </w:rPr>
            </w:pPr>
            <w:r w:rsidRPr="00A86692">
              <w:rPr>
                <w:rFonts w:eastAsia="標楷體"/>
                <w:kern w:val="0"/>
              </w:rPr>
              <w:t>所有收錄</w:t>
            </w:r>
            <w:r w:rsidRPr="00A86692">
              <w:rPr>
                <w:rFonts w:eastAsia="標楷體"/>
                <w:kern w:val="0"/>
              </w:rPr>
              <w:t>EI</w:t>
            </w:r>
            <w:r w:rsidRPr="00A86692">
              <w:rPr>
                <w:rFonts w:eastAsia="標楷體"/>
                <w:kern w:val="0"/>
              </w:rPr>
              <w:t>、</w:t>
            </w:r>
            <w:r w:rsidR="00CC4379" w:rsidRPr="00CC4379">
              <w:rPr>
                <w:rFonts w:eastAsia="標楷體" w:hint="eastAsia"/>
                <w:kern w:val="0"/>
              </w:rPr>
              <w:t>國科會</w:t>
            </w:r>
            <w:r w:rsidRPr="00A86692">
              <w:rPr>
                <w:rFonts w:eastAsia="標楷體"/>
                <w:kern w:val="0"/>
              </w:rPr>
              <w:t>教育學門第二級期刊、</w:t>
            </w:r>
            <w:r w:rsidR="00CC4379" w:rsidRPr="00CC4379">
              <w:rPr>
                <w:rFonts w:eastAsia="標楷體" w:hint="eastAsia"/>
                <w:kern w:val="0"/>
              </w:rPr>
              <w:t>國科會</w:t>
            </w:r>
            <w:r w:rsidRPr="00A86692">
              <w:rPr>
                <w:rFonts w:eastAsia="標楷體"/>
                <w:kern w:val="0"/>
              </w:rPr>
              <w:t>體育學門第二級期刊、曾為</w:t>
            </w:r>
            <w:r w:rsidRPr="00A86692">
              <w:rPr>
                <w:rFonts w:eastAsia="標楷體"/>
                <w:kern w:val="0"/>
              </w:rPr>
              <w:t>TSSCI</w:t>
            </w:r>
            <w:r w:rsidRPr="00A86692">
              <w:rPr>
                <w:rFonts w:eastAsia="標楷體"/>
                <w:kern w:val="0"/>
              </w:rPr>
              <w:t>觀察名單（刊登時期刊等級）、國外具雙審查制度期刊、</w:t>
            </w:r>
            <w:r w:rsidR="00CC4379" w:rsidRPr="00CC4379">
              <w:rPr>
                <w:rFonts w:eastAsia="標楷體" w:hint="eastAsia"/>
                <w:kern w:val="0"/>
              </w:rPr>
              <w:t>國科會</w:t>
            </w:r>
            <w:r w:rsidRPr="00A86692">
              <w:rPr>
                <w:rFonts w:eastAsia="標楷體"/>
                <w:kern w:val="0"/>
              </w:rPr>
              <w:t>科教處第二級期刊</w:t>
            </w:r>
            <w:r w:rsidRPr="00A86692">
              <w:rPr>
                <w:rFonts w:eastAsia="標楷體"/>
              </w:rPr>
              <w:t>及同等級期刊</w:t>
            </w:r>
            <w:r w:rsidR="00D2724B" w:rsidRPr="00A86692">
              <w:rPr>
                <w:rFonts w:eastAsia="標楷體"/>
              </w:rPr>
              <w:t>（</w:t>
            </w:r>
            <w:r w:rsidRPr="00A86692">
              <w:rPr>
                <w:rFonts w:eastAsia="標楷體"/>
              </w:rPr>
              <w:t>各系所教評會通過，並送院教評核備</w:t>
            </w:r>
            <w:r w:rsidR="00D2724B" w:rsidRPr="00A86692">
              <w:rPr>
                <w:rFonts w:eastAsia="標楷體"/>
              </w:rPr>
              <w:t>）</w:t>
            </w:r>
            <w:r w:rsidRPr="00A86692">
              <w:rPr>
                <w:rFonts w:eastAsia="標楷體"/>
              </w:rPr>
              <w:t>。</w:t>
            </w:r>
          </w:p>
        </w:tc>
      </w:tr>
      <w:tr w:rsidR="00A86692" w:rsidRPr="00A86692" w14:paraId="11FB8052" w14:textId="77777777" w:rsidTr="005939E0">
        <w:trPr>
          <w:trHeight w:val="1205"/>
          <w:jc w:val="center"/>
        </w:trPr>
        <w:tc>
          <w:tcPr>
            <w:tcW w:w="594" w:type="pct"/>
            <w:shd w:val="clear" w:color="auto" w:fill="auto"/>
          </w:tcPr>
          <w:p w14:paraId="55F98BD5" w14:textId="77777777" w:rsidR="001C57A9" w:rsidRPr="00A86692" w:rsidRDefault="001C57A9" w:rsidP="00F56CE5">
            <w:pPr>
              <w:widowControl/>
              <w:spacing w:line="400" w:lineRule="exact"/>
              <w:jc w:val="both"/>
              <w:rPr>
                <w:rFonts w:eastAsia="標楷體"/>
                <w:kern w:val="0"/>
              </w:rPr>
            </w:pPr>
            <w:r w:rsidRPr="00A86692">
              <w:rPr>
                <w:rFonts w:eastAsia="標楷體"/>
                <w:kern w:val="0"/>
              </w:rPr>
              <w:t>等級三</w:t>
            </w:r>
          </w:p>
        </w:tc>
        <w:tc>
          <w:tcPr>
            <w:tcW w:w="4406" w:type="pct"/>
            <w:shd w:val="clear" w:color="auto" w:fill="auto"/>
          </w:tcPr>
          <w:p w14:paraId="617649D6" w14:textId="77777777" w:rsidR="001C57A9" w:rsidRPr="00A86692" w:rsidRDefault="00CC4379" w:rsidP="00F56CE5">
            <w:pPr>
              <w:widowControl/>
              <w:spacing w:line="400" w:lineRule="exact"/>
              <w:jc w:val="both"/>
              <w:rPr>
                <w:rFonts w:eastAsia="標楷體"/>
              </w:rPr>
            </w:pPr>
            <w:r w:rsidRPr="00CC4379">
              <w:rPr>
                <w:rFonts w:eastAsia="標楷體" w:hint="eastAsia"/>
                <w:kern w:val="0"/>
              </w:rPr>
              <w:t>國科會</w:t>
            </w:r>
            <w:r w:rsidR="001C57A9" w:rsidRPr="00A86692">
              <w:rPr>
                <w:rFonts w:eastAsia="標楷體"/>
                <w:kern w:val="0"/>
              </w:rPr>
              <w:t>教育學門第三級期刊、</w:t>
            </w:r>
            <w:r w:rsidRPr="00CC4379">
              <w:rPr>
                <w:rFonts w:eastAsia="標楷體" w:hint="eastAsia"/>
                <w:kern w:val="0"/>
              </w:rPr>
              <w:t>國科會</w:t>
            </w:r>
            <w:r w:rsidR="001C57A9" w:rsidRPr="00A86692">
              <w:rPr>
                <w:rFonts w:eastAsia="標楷體"/>
                <w:kern w:val="0"/>
              </w:rPr>
              <w:t>體育學門第三級期刊、</w:t>
            </w:r>
            <w:r w:rsidRPr="00CC4379">
              <w:rPr>
                <w:rFonts w:eastAsia="標楷體" w:hint="eastAsia"/>
                <w:kern w:val="0"/>
              </w:rPr>
              <w:t>國科會</w:t>
            </w:r>
            <w:r w:rsidR="001C57A9" w:rsidRPr="00A86692">
              <w:rPr>
                <w:rFonts w:eastAsia="標楷體"/>
                <w:kern w:val="0"/>
              </w:rPr>
              <w:t>科教處第三級期刊、收錄外文具雙審查制度期刊、國內具雙審查制度之期刊</w:t>
            </w:r>
            <w:r w:rsidR="001C57A9" w:rsidRPr="00A86692">
              <w:rPr>
                <w:rFonts w:eastAsia="標楷體"/>
              </w:rPr>
              <w:t>及同等級期刊</w:t>
            </w:r>
            <w:r w:rsidR="00D2724B" w:rsidRPr="00A86692">
              <w:rPr>
                <w:rFonts w:eastAsia="標楷體"/>
              </w:rPr>
              <w:t>（</w:t>
            </w:r>
            <w:r w:rsidR="001C57A9" w:rsidRPr="00A86692">
              <w:rPr>
                <w:rFonts w:eastAsia="標楷體"/>
              </w:rPr>
              <w:t>各系所教評會通過，並送院教評核備</w:t>
            </w:r>
            <w:r w:rsidR="00D2724B" w:rsidRPr="00A86692">
              <w:rPr>
                <w:rFonts w:eastAsia="標楷體"/>
              </w:rPr>
              <w:t>）</w:t>
            </w:r>
            <w:r w:rsidR="001C57A9" w:rsidRPr="00A86692">
              <w:rPr>
                <w:rFonts w:eastAsia="標楷體"/>
              </w:rPr>
              <w:t>。</w:t>
            </w:r>
          </w:p>
        </w:tc>
      </w:tr>
      <w:tr w:rsidR="00A86692" w:rsidRPr="00A86692" w14:paraId="1B73A12B" w14:textId="77777777" w:rsidTr="005939E0">
        <w:trPr>
          <w:trHeight w:val="803"/>
          <w:jc w:val="center"/>
        </w:trPr>
        <w:tc>
          <w:tcPr>
            <w:tcW w:w="594" w:type="pct"/>
            <w:shd w:val="clear" w:color="auto" w:fill="auto"/>
          </w:tcPr>
          <w:p w14:paraId="78767AA4" w14:textId="77777777" w:rsidR="001C57A9" w:rsidRPr="00A86692" w:rsidRDefault="001C57A9" w:rsidP="00F56CE5">
            <w:pPr>
              <w:widowControl/>
              <w:spacing w:line="400" w:lineRule="exact"/>
              <w:jc w:val="both"/>
              <w:rPr>
                <w:rFonts w:eastAsia="標楷體"/>
                <w:kern w:val="0"/>
              </w:rPr>
            </w:pPr>
            <w:r w:rsidRPr="00A86692">
              <w:rPr>
                <w:rFonts w:eastAsia="標楷體"/>
                <w:kern w:val="0"/>
              </w:rPr>
              <w:t>等級四</w:t>
            </w:r>
          </w:p>
        </w:tc>
        <w:tc>
          <w:tcPr>
            <w:tcW w:w="4406" w:type="pct"/>
            <w:shd w:val="clear" w:color="auto" w:fill="auto"/>
          </w:tcPr>
          <w:p w14:paraId="744BCFE6" w14:textId="77777777" w:rsidR="001C57A9" w:rsidRPr="00A86692" w:rsidRDefault="001C57A9" w:rsidP="00F56CE5">
            <w:pPr>
              <w:widowControl/>
              <w:spacing w:line="400" w:lineRule="exact"/>
              <w:jc w:val="both"/>
              <w:rPr>
                <w:rFonts w:eastAsia="標楷體"/>
                <w:kern w:val="0"/>
              </w:rPr>
            </w:pPr>
            <w:r w:rsidRPr="00A86692">
              <w:rPr>
                <w:rFonts w:eastAsia="標楷體"/>
                <w:kern w:val="0"/>
              </w:rPr>
              <w:t>收錄國外具有審查制度期刊、</w:t>
            </w:r>
            <w:r w:rsidR="00CC4379" w:rsidRPr="00CC4379">
              <w:rPr>
                <w:rFonts w:eastAsia="標楷體" w:hint="eastAsia"/>
                <w:kern w:val="0"/>
              </w:rPr>
              <w:t>國科會</w:t>
            </w:r>
            <w:r w:rsidRPr="00A86692">
              <w:rPr>
                <w:rFonts w:eastAsia="標楷體"/>
                <w:kern w:val="0"/>
              </w:rPr>
              <w:t>教育學門第四級期刊、</w:t>
            </w:r>
            <w:r w:rsidR="00CC4379" w:rsidRPr="00CC4379">
              <w:rPr>
                <w:rFonts w:eastAsia="標楷體" w:hint="eastAsia"/>
                <w:kern w:val="0"/>
              </w:rPr>
              <w:t>國科會</w:t>
            </w:r>
            <w:r w:rsidRPr="00A86692">
              <w:rPr>
                <w:rFonts w:eastAsia="標楷體"/>
                <w:kern w:val="0"/>
              </w:rPr>
              <w:t>科教處第四級期刊、及其他具有審查制度期刊、國內外研討會論文</w:t>
            </w:r>
            <w:r w:rsidR="00D2724B" w:rsidRPr="00A86692">
              <w:rPr>
                <w:rFonts w:eastAsia="標楷體"/>
                <w:kern w:val="0"/>
              </w:rPr>
              <w:t>（</w:t>
            </w:r>
            <w:r w:rsidRPr="00A86692">
              <w:rPr>
                <w:rFonts w:eastAsia="標楷體"/>
                <w:kern w:val="0"/>
              </w:rPr>
              <w:t>有</w:t>
            </w:r>
            <w:r w:rsidR="00E00A88" w:rsidRPr="00A86692">
              <w:rPr>
                <w:rFonts w:eastAsia="標楷體"/>
                <w:kern w:val="0"/>
              </w:rPr>
              <w:t>ISBN</w:t>
            </w:r>
            <w:r w:rsidR="00E00A88" w:rsidRPr="00A86692">
              <w:rPr>
                <w:rFonts w:eastAsia="標楷體"/>
                <w:kern w:val="0"/>
              </w:rPr>
              <w:t>，</w:t>
            </w:r>
            <w:r w:rsidRPr="00A86692">
              <w:rPr>
                <w:rFonts w:eastAsia="標楷體"/>
                <w:kern w:val="0"/>
              </w:rPr>
              <w:t>並有全文</w:t>
            </w:r>
            <w:r w:rsidR="00D2724B" w:rsidRPr="00A86692">
              <w:rPr>
                <w:rFonts w:eastAsia="標楷體"/>
                <w:kern w:val="0"/>
              </w:rPr>
              <w:t>）</w:t>
            </w:r>
            <w:r w:rsidRPr="00A86692">
              <w:rPr>
                <w:rFonts w:eastAsia="標楷體"/>
                <w:kern w:val="0"/>
              </w:rPr>
              <w:t>。</w:t>
            </w:r>
          </w:p>
        </w:tc>
      </w:tr>
      <w:tr w:rsidR="00A86692" w:rsidRPr="00A86692" w14:paraId="5ADB7153" w14:textId="77777777" w:rsidTr="005939E0">
        <w:trPr>
          <w:trHeight w:val="401"/>
          <w:jc w:val="center"/>
        </w:trPr>
        <w:tc>
          <w:tcPr>
            <w:tcW w:w="594" w:type="pct"/>
            <w:shd w:val="clear" w:color="auto" w:fill="auto"/>
          </w:tcPr>
          <w:p w14:paraId="3DFAB6C7" w14:textId="77777777" w:rsidR="001C57A9" w:rsidRPr="00A86692" w:rsidRDefault="001C57A9" w:rsidP="00F56CE5">
            <w:pPr>
              <w:widowControl/>
              <w:spacing w:line="400" w:lineRule="exact"/>
              <w:jc w:val="both"/>
              <w:rPr>
                <w:rFonts w:eastAsia="標楷體"/>
                <w:kern w:val="0"/>
              </w:rPr>
            </w:pPr>
            <w:r w:rsidRPr="00A86692">
              <w:rPr>
                <w:rFonts w:eastAsia="標楷體"/>
                <w:kern w:val="0"/>
              </w:rPr>
              <w:t>等級五</w:t>
            </w:r>
          </w:p>
        </w:tc>
        <w:tc>
          <w:tcPr>
            <w:tcW w:w="4406" w:type="pct"/>
            <w:shd w:val="clear" w:color="auto" w:fill="auto"/>
          </w:tcPr>
          <w:p w14:paraId="5642C70F" w14:textId="77777777" w:rsidR="001C57A9" w:rsidRPr="00A86692" w:rsidRDefault="001C57A9" w:rsidP="00F56CE5">
            <w:pPr>
              <w:widowControl/>
              <w:spacing w:line="400" w:lineRule="exact"/>
              <w:jc w:val="both"/>
              <w:rPr>
                <w:rFonts w:eastAsia="標楷體"/>
                <w:kern w:val="0"/>
              </w:rPr>
            </w:pPr>
            <w:r w:rsidRPr="00A86692">
              <w:rPr>
                <w:rFonts w:eastAsia="標楷體"/>
                <w:kern w:val="0"/>
              </w:rPr>
              <w:t>未有審查制度之期刊。</w:t>
            </w:r>
          </w:p>
        </w:tc>
      </w:tr>
      <w:tr w:rsidR="00A86692" w:rsidRPr="00A86692" w14:paraId="5E32E5F3" w14:textId="77777777" w:rsidTr="005939E0">
        <w:trPr>
          <w:trHeight w:val="401"/>
          <w:jc w:val="center"/>
        </w:trPr>
        <w:tc>
          <w:tcPr>
            <w:tcW w:w="5000" w:type="pct"/>
            <w:gridSpan w:val="2"/>
            <w:shd w:val="clear" w:color="auto" w:fill="auto"/>
          </w:tcPr>
          <w:p w14:paraId="2F97660E" w14:textId="77777777" w:rsidR="001C57A9" w:rsidRPr="005939E0" w:rsidRDefault="001C57A9" w:rsidP="00C10770">
            <w:pPr>
              <w:widowControl/>
              <w:spacing w:line="400" w:lineRule="exact"/>
              <w:jc w:val="both"/>
              <w:rPr>
                <w:rFonts w:eastAsia="標楷體"/>
                <w:b/>
                <w:kern w:val="0"/>
              </w:rPr>
            </w:pPr>
            <w:r w:rsidRPr="005939E0">
              <w:rPr>
                <w:rFonts w:eastAsia="標楷體"/>
                <w:b/>
              </w:rPr>
              <w:t>國立嘉義大學</w:t>
            </w:r>
            <w:r w:rsidR="006810F1" w:rsidRPr="005939E0">
              <w:rPr>
                <w:rFonts w:eastAsia="標楷體" w:hint="eastAsia"/>
                <w:b/>
                <w:bCs/>
                <w:kern w:val="0"/>
              </w:rPr>
              <w:t>師範學院</w:t>
            </w:r>
            <w:r w:rsidRPr="005939E0">
              <w:rPr>
                <w:rFonts w:eastAsia="標楷體"/>
                <w:b/>
                <w:kern w:val="0"/>
              </w:rPr>
              <w:t>專書或專章分級</w:t>
            </w:r>
          </w:p>
        </w:tc>
      </w:tr>
      <w:tr w:rsidR="00A86692" w:rsidRPr="00A86692" w14:paraId="07488E5A" w14:textId="77777777" w:rsidTr="005939E0">
        <w:trPr>
          <w:trHeight w:val="2009"/>
          <w:jc w:val="center"/>
        </w:trPr>
        <w:tc>
          <w:tcPr>
            <w:tcW w:w="5000" w:type="pct"/>
            <w:gridSpan w:val="2"/>
            <w:shd w:val="clear" w:color="auto" w:fill="auto"/>
          </w:tcPr>
          <w:p w14:paraId="61AC8453" w14:textId="77777777" w:rsidR="001C57A9" w:rsidRPr="00A86692" w:rsidRDefault="001C57A9" w:rsidP="000E00C4">
            <w:pPr>
              <w:spacing w:line="400" w:lineRule="exact"/>
              <w:ind w:left="720" w:hangingChars="300" w:hanging="720"/>
              <w:jc w:val="both"/>
              <w:rPr>
                <w:rFonts w:eastAsia="標楷體"/>
              </w:rPr>
            </w:pPr>
            <w:r w:rsidRPr="00A86692">
              <w:rPr>
                <w:rFonts w:eastAsia="標楷體"/>
              </w:rPr>
              <w:t>（一）國際發表且具有審查機制之出版專書或國內發表且經</w:t>
            </w:r>
            <w:r w:rsidR="00CC4379" w:rsidRPr="00CC4379">
              <w:rPr>
                <w:rFonts w:eastAsia="標楷體" w:hint="eastAsia"/>
              </w:rPr>
              <w:t>國科會</w:t>
            </w:r>
            <w:r w:rsidRPr="00A86692">
              <w:rPr>
                <w:rFonts w:eastAsia="標楷體"/>
              </w:rPr>
              <w:t>送專業學會審查之專書比照一級期刊、專章比照二級期刊。</w:t>
            </w:r>
          </w:p>
          <w:p w14:paraId="325D5751" w14:textId="77777777" w:rsidR="001C57A9" w:rsidRPr="00A86692" w:rsidRDefault="001C57A9" w:rsidP="000E00C4">
            <w:pPr>
              <w:spacing w:line="400" w:lineRule="exact"/>
              <w:ind w:left="720" w:hangingChars="300" w:hanging="720"/>
              <w:jc w:val="both"/>
              <w:rPr>
                <w:rFonts w:eastAsia="標楷體"/>
              </w:rPr>
            </w:pPr>
            <w:r w:rsidRPr="00A86692">
              <w:rPr>
                <w:rFonts w:eastAsia="標楷體"/>
              </w:rPr>
              <w:t>（二）</w:t>
            </w:r>
            <w:r w:rsidRPr="00A86692">
              <w:rPr>
                <w:rFonts w:eastAsia="標楷體"/>
              </w:rPr>
              <w:t xml:space="preserve"> </w:t>
            </w:r>
            <w:r w:rsidRPr="00A86692">
              <w:rPr>
                <w:rFonts w:eastAsia="標楷體"/>
              </w:rPr>
              <w:t>國內發表且具有審查機制之出版專書或國際發表但未具有審查機制之專書比照二級期刊、專章比照三級期刊。</w:t>
            </w:r>
          </w:p>
          <w:p w14:paraId="41EB9F3C" w14:textId="77777777" w:rsidR="001C57A9" w:rsidRPr="00A86692" w:rsidRDefault="001C57A9" w:rsidP="00F56CE5">
            <w:pPr>
              <w:widowControl/>
              <w:spacing w:line="400" w:lineRule="exact"/>
              <w:jc w:val="both"/>
              <w:rPr>
                <w:rFonts w:eastAsia="標楷體"/>
              </w:rPr>
            </w:pPr>
            <w:r w:rsidRPr="00A86692">
              <w:rPr>
                <w:rFonts w:eastAsia="標楷體"/>
              </w:rPr>
              <w:t>（三）國內發表但未具有審查機制之出版專書比照三級期刊、專章比照四級期刊。</w:t>
            </w:r>
          </w:p>
        </w:tc>
      </w:tr>
    </w:tbl>
    <w:p w14:paraId="0589C61A" w14:textId="77777777" w:rsidR="001C57A9" w:rsidRPr="005939E0" w:rsidRDefault="001C57A9" w:rsidP="001C57A9">
      <w:pPr>
        <w:widowControl/>
        <w:ind w:left="360"/>
        <w:jc w:val="both"/>
        <w:rPr>
          <w:rFonts w:eastAsia="標楷體"/>
          <w:bCs/>
          <w:kern w:val="0"/>
        </w:rPr>
      </w:pPr>
      <w:r w:rsidRPr="005939E0">
        <w:rPr>
          <w:rFonts w:eastAsia="標楷體"/>
          <w:kern w:val="0"/>
        </w:rPr>
        <w:t>1.</w:t>
      </w:r>
      <w:r w:rsidRPr="005939E0">
        <w:rPr>
          <w:rFonts w:eastAsia="標楷體"/>
          <w:kern w:val="0"/>
        </w:rPr>
        <w:t>第三級與第四級期刊有部分系發生等級不一情形時，依該期刊所屬之專業領域系所來認定等級，以統一標準。</w:t>
      </w:r>
    </w:p>
    <w:p w14:paraId="118177CA" w14:textId="77777777" w:rsidR="00BD6866" w:rsidRPr="0094007B" w:rsidRDefault="00BD6866" w:rsidP="00550372">
      <w:pPr>
        <w:pageBreakBefore/>
        <w:widowControl/>
        <w:outlineLvl w:val="0"/>
        <w:rPr>
          <w:rFonts w:eastAsia="標楷體"/>
          <w:b/>
          <w:kern w:val="0"/>
          <w:sz w:val="20"/>
          <w:szCs w:val="20"/>
        </w:rPr>
      </w:pPr>
      <w:r w:rsidRPr="0094007B">
        <w:rPr>
          <w:rFonts w:eastAsia="標楷體"/>
          <w:b/>
          <w:bCs/>
          <w:kern w:val="0"/>
          <w:sz w:val="20"/>
          <w:szCs w:val="20"/>
        </w:rPr>
        <w:lastRenderedPageBreak/>
        <w:t>附表二</w:t>
      </w:r>
    </w:p>
    <w:p w14:paraId="2EDD3788" w14:textId="77777777" w:rsidR="00527C68" w:rsidRPr="00F56E71" w:rsidRDefault="00BD6866" w:rsidP="00115DA0">
      <w:pPr>
        <w:widowControl/>
        <w:jc w:val="center"/>
        <w:outlineLvl w:val="0"/>
        <w:rPr>
          <w:rFonts w:eastAsia="標楷體"/>
          <w:kern w:val="0"/>
        </w:rPr>
      </w:pPr>
      <w:r w:rsidRPr="00F56E71">
        <w:rPr>
          <w:rFonts w:eastAsia="標楷體"/>
        </w:rPr>
        <w:t>國立嘉義大學</w:t>
      </w:r>
      <w:r w:rsidRPr="00F56E71">
        <w:rPr>
          <w:rFonts w:eastAsia="標楷體"/>
          <w:bCs/>
          <w:kern w:val="0"/>
        </w:rPr>
        <w:t>教師</w:t>
      </w:r>
      <w:r w:rsidR="00527C68" w:rsidRPr="00F56E71">
        <w:rPr>
          <w:rFonts w:eastAsia="標楷體" w:hint="eastAsia"/>
          <w:kern w:val="0"/>
        </w:rPr>
        <w:t>【學術研究–專門著作】送審教師資格審查基準</w:t>
      </w:r>
    </w:p>
    <w:p w14:paraId="77A82A41" w14:textId="77777777" w:rsidR="00115DA0" w:rsidRPr="00F56E71" w:rsidRDefault="00115DA0" w:rsidP="00115DA0">
      <w:pPr>
        <w:widowControl/>
        <w:snapToGrid w:val="0"/>
        <w:spacing w:line="240" w:lineRule="atLeast"/>
        <w:jc w:val="right"/>
        <w:outlineLvl w:val="0"/>
        <w:rPr>
          <w:rFonts w:eastAsia="標楷體"/>
          <w:bCs/>
          <w:kern w:val="0"/>
          <w:sz w:val="18"/>
          <w:szCs w:val="18"/>
        </w:rPr>
      </w:pPr>
      <w:r w:rsidRPr="00F56E71">
        <w:rPr>
          <w:rFonts w:eastAsia="標楷體" w:hint="eastAsia"/>
          <w:bCs/>
          <w:kern w:val="0"/>
          <w:sz w:val="18"/>
          <w:szCs w:val="18"/>
        </w:rPr>
        <w:t>105</w:t>
      </w:r>
      <w:r w:rsidRPr="00F56E71">
        <w:rPr>
          <w:rFonts w:eastAsia="標楷體" w:hint="eastAsia"/>
          <w:bCs/>
          <w:kern w:val="0"/>
          <w:sz w:val="18"/>
          <w:szCs w:val="18"/>
        </w:rPr>
        <w:t>年</w:t>
      </w:r>
      <w:r w:rsidRPr="00F56E71">
        <w:rPr>
          <w:rFonts w:eastAsia="標楷體" w:hint="eastAsia"/>
          <w:bCs/>
          <w:kern w:val="0"/>
          <w:sz w:val="18"/>
          <w:szCs w:val="18"/>
        </w:rPr>
        <w:t>10</w:t>
      </w:r>
      <w:r w:rsidRPr="00F56E71">
        <w:rPr>
          <w:rFonts w:eastAsia="標楷體" w:hint="eastAsia"/>
          <w:bCs/>
          <w:kern w:val="0"/>
          <w:sz w:val="18"/>
          <w:szCs w:val="18"/>
        </w:rPr>
        <w:t>月</w:t>
      </w:r>
      <w:r w:rsidRPr="00F56E71">
        <w:rPr>
          <w:rFonts w:eastAsia="標楷體" w:hint="eastAsia"/>
          <w:bCs/>
          <w:kern w:val="0"/>
          <w:sz w:val="18"/>
          <w:szCs w:val="18"/>
        </w:rPr>
        <w:t>18</w:t>
      </w:r>
      <w:r w:rsidRPr="00F56E71">
        <w:rPr>
          <w:rFonts w:eastAsia="標楷體" w:hint="eastAsia"/>
          <w:bCs/>
          <w:kern w:val="0"/>
          <w:sz w:val="18"/>
          <w:szCs w:val="18"/>
        </w:rPr>
        <w:t>日</w:t>
      </w:r>
      <w:r w:rsidRPr="00F56E71">
        <w:rPr>
          <w:rFonts w:eastAsia="標楷體" w:hint="eastAsia"/>
          <w:bCs/>
          <w:kern w:val="0"/>
          <w:sz w:val="18"/>
          <w:szCs w:val="18"/>
        </w:rPr>
        <w:t>105</w:t>
      </w:r>
      <w:r w:rsidRPr="00F56E71">
        <w:rPr>
          <w:rFonts w:eastAsia="標楷體" w:hint="eastAsia"/>
          <w:bCs/>
          <w:kern w:val="0"/>
          <w:sz w:val="18"/>
          <w:szCs w:val="18"/>
        </w:rPr>
        <w:t>學年度第</w:t>
      </w:r>
      <w:r w:rsidRPr="00F56E71">
        <w:rPr>
          <w:rFonts w:eastAsia="標楷體" w:hint="eastAsia"/>
          <w:bCs/>
          <w:kern w:val="0"/>
          <w:sz w:val="18"/>
          <w:szCs w:val="18"/>
        </w:rPr>
        <w:t>1</w:t>
      </w:r>
      <w:r w:rsidRPr="00F56E71">
        <w:rPr>
          <w:rFonts w:eastAsia="標楷體" w:hint="eastAsia"/>
          <w:bCs/>
          <w:kern w:val="0"/>
          <w:sz w:val="18"/>
          <w:szCs w:val="18"/>
        </w:rPr>
        <w:t>學期第</w:t>
      </w:r>
      <w:r w:rsidRPr="00F56E71">
        <w:rPr>
          <w:rFonts w:eastAsia="標楷體" w:hint="eastAsia"/>
          <w:bCs/>
          <w:kern w:val="0"/>
          <w:sz w:val="18"/>
          <w:szCs w:val="18"/>
        </w:rPr>
        <w:t>1</w:t>
      </w:r>
      <w:r w:rsidRPr="00F56E71">
        <w:rPr>
          <w:rFonts w:eastAsia="標楷體" w:hint="eastAsia"/>
          <w:bCs/>
          <w:kern w:val="0"/>
          <w:sz w:val="18"/>
          <w:szCs w:val="18"/>
        </w:rPr>
        <w:t>次校務會議修正通過</w:t>
      </w:r>
    </w:p>
    <w:p w14:paraId="0969F541" w14:textId="77777777" w:rsidR="00115DA0" w:rsidRPr="00F56E71" w:rsidRDefault="00115DA0" w:rsidP="00115DA0">
      <w:pPr>
        <w:widowControl/>
        <w:snapToGrid w:val="0"/>
        <w:spacing w:line="240" w:lineRule="atLeast"/>
        <w:jc w:val="right"/>
        <w:outlineLvl w:val="0"/>
        <w:rPr>
          <w:rFonts w:eastAsia="標楷體"/>
          <w:bCs/>
          <w:kern w:val="0"/>
          <w:sz w:val="18"/>
          <w:szCs w:val="18"/>
        </w:rPr>
      </w:pPr>
      <w:r w:rsidRPr="00F56E71">
        <w:rPr>
          <w:rFonts w:eastAsia="標楷體" w:hint="eastAsia"/>
          <w:bCs/>
          <w:kern w:val="0"/>
          <w:sz w:val="18"/>
          <w:szCs w:val="18"/>
        </w:rPr>
        <w:t>105</w:t>
      </w:r>
      <w:r w:rsidRPr="00F56E71">
        <w:rPr>
          <w:rFonts w:eastAsia="標楷體" w:hint="eastAsia"/>
          <w:bCs/>
          <w:kern w:val="0"/>
          <w:sz w:val="18"/>
          <w:szCs w:val="18"/>
        </w:rPr>
        <w:t>年</w:t>
      </w:r>
      <w:r w:rsidRPr="00F56E71">
        <w:rPr>
          <w:rFonts w:eastAsia="標楷體" w:hint="eastAsia"/>
          <w:bCs/>
          <w:kern w:val="0"/>
          <w:sz w:val="18"/>
          <w:szCs w:val="18"/>
        </w:rPr>
        <w:t>12</w:t>
      </w:r>
      <w:r w:rsidRPr="00F56E71">
        <w:rPr>
          <w:rFonts w:eastAsia="標楷體" w:hint="eastAsia"/>
          <w:bCs/>
          <w:kern w:val="0"/>
          <w:sz w:val="18"/>
          <w:szCs w:val="18"/>
        </w:rPr>
        <w:t>月</w:t>
      </w:r>
      <w:r w:rsidRPr="00F56E71">
        <w:rPr>
          <w:rFonts w:eastAsia="標楷體" w:hint="eastAsia"/>
          <w:bCs/>
          <w:kern w:val="0"/>
          <w:sz w:val="18"/>
          <w:szCs w:val="18"/>
        </w:rPr>
        <w:t>20</w:t>
      </w:r>
      <w:r w:rsidRPr="00F56E71">
        <w:rPr>
          <w:rFonts w:eastAsia="標楷體" w:hint="eastAsia"/>
          <w:bCs/>
          <w:kern w:val="0"/>
          <w:sz w:val="18"/>
          <w:szCs w:val="18"/>
        </w:rPr>
        <w:t>日</w:t>
      </w:r>
      <w:r w:rsidRPr="00F56E71">
        <w:rPr>
          <w:rFonts w:eastAsia="標楷體" w:hint="eastAsia"/>
          <w:bCs/>
          <w:kern w:val="0"/>
          <w:sz w:val="18"/>
          <w:szCs w:val="18"/>
        </w:rPr>
        <w:t>105</w:t>
      </w:r>
      <w:r w:rsidRPr="00F56E71">
        <w:rPr>
          <w:rFonts w:eastAsia="標楷體" w:hint="eastAsia"/>
          <w:bCs/>
          <w:kern w:val="0"/>
          <w:sz w:val="18"/>
          <w:szCs w:val="18"/>
        </w:rPr>
        <w:t>學年度第</w:t>
      </w:r>
      <w:r w:rsidRPr="00F56E71">
        <w:rPr>
          <w:rFonts w:eastAsia="標楷體" w:hint="eastAsia"/>
          <w:bCs/>
          <w:kern w:val="0"/>
          <w:sz w:val="18"/>
          <w:szCs w:val="18"/>
        </w:rPr>
        <w:t>1</w:t>
      </w:r>
      <w:r w:rsidRPr="00F56E71">
        <w:rPr>
          <w:rFonts w:eastAsia="標楷體" w:hint="eastAsia"/>
          <w:bCs/>
          <w:kern w:val="0"/>
          <w:sz w:val="18"/>
          <w:szCs w:val="18"/>
        </w:rPr>
        <w:t>學期第</w:t>
      </w:r>
      <w:r w:rsidRPr="00F56E71">
        <w:rPr>
          <w:rFonts w:eastAsia="標楷體" w:hint="eastAsia"/>
          <w:bCs/>
          <w:kern w:val="0"/>
          <w:sz w:val="18"/>
          <w:szCs w:val="18"/>
        </w:rPr>
        <w:t>2</w:t>
      </w:r>
      <w:r w:rsidRPr="00F56E71">
        <w:rPr>
          <w:rFonts w:eastAsia="標楷體" w:hint="eastAsia"/>
          <w:bCs/>
          <w:kern w:val="0"/>
          <w:sz w:val="18"/>
          <w:szCs w:val="18"/>
        </w:rPr>
        <w:t>次校務會議修正通過</w:t>
      </w:r>
    </w:p>
    <w:p w14:paraId="40F278FC" w14:textId="77777777" w:rsidR="00115DA0" w:rsidRPr="00F56E71" w:rsidRDefault="00115DA0" w:rsidP="00115DA0">
      <w:pPr>
        <w:widowControl/>
        <w:snapToGrid w:val="0"/>
        <w:spacing w:line="240" w:lineRule="atLeast"/>
        <w:jc w:val="right"/>
        <w:outlineLvl w:val="0"/>
        <w:rPr>
          <w:rFonts w:eastAsia="標楷體"/>
          <w:bCs/>
          <w:kern w:val="0"/>
          <w:sz w:val="18"/>
          <w:szCs w:val="18"/>
        </w:rPr>
      </w:pPr>
      <w:r w:rsidRPr="00F56E71">
        <w:rPr>
          <w:rFonts w:eastAsia="標楷體" w:hint="eastAsia"/>
          <w:bCs/>
          <w:kern w:val="0"/>
          <w:sz w:val="18"/>
          <w:szCs w:val="18"/>
        </w:rPr>
        <w:t>107</w:t>
      </w:r>
      <w:r w:rsidRPr="00F56E71">
        <w:rPr>
          <w:rFonts w:eastAsia="標楷體" w:hint="eastAsia"/>
          <w:bCs/>
          <w:kern w:val="0"/>
          <w:sz w:val="18"/>
          <w:szCs w:val="18"/>
        </w:rPr>
        <w:t>年</w:t>
      </w:r>
      <w:r w:rsidRPr="00F56E71">
        <w:rPr>
          <w:rFonts w:eastAsia="標楷體" w:hint="eastAsia"/>
          <w:bCs/>
          <w:kern w:val="0"/>
          <w:sz w:val="18"/>
          <w:szCs w:val="18"/>
        </w:rPr>
        <w:t>03</w:t>
      </w:r>
      <w:r w:rsidRPr="00F56E71">
        <w:rPr>
          <w:rFonts w:eastAsia="標楷體" w:hint="eastAsia"/>
          <w:bCs/>
          <w:kern w:val="0"/>
          <w:sz w:val="18"/>
          <w:szCs w:val="18"/>
        </w:rPr>
        <w:t>月</w:t>
      </w:r>
      <w:r w:rsidRPr="00F56E71">
        <w:rPr>
          <w:rFonts w:eastAsia="標楷體" w:hint="eastAsia"/>
          <w:bCs/>
          <w:kern w:val="0"/>
          <w:sz w:val="18"/>
          <w:szCs w:val="18"/>
        </w:rPr>
        <w:t>20</w:t>
      </w:r>
      <w:r w:rsidRPr="00F56E71">
        <w:rPr>
          <w:rFonts w:eastAsia="標楷體" w:hint="eastAsia"/>
          <w:bCs/>
          <w:kern w:val="0"/>
          <w:sz w:val="18"/>
          <w:szCs w:val="18"/>
        </w:rPr>
        <w:t>日</w:t>
      </w:r>
      <w:r w:rsidRPr="00F56E71">
        <w:rPr>
          <w:rFonts w:eastAsia="標楷體" w:hint="eastAsia"/>
          <w:bCs/>
          <w:kern w:val="0"/>
          <w:sz w:val="18"/>
          <w:szCs w:val="18"/>
        </w:rPr>
        <w:t>106</w:t>
      </w:r>
      <w:r w:rsidRPr="00F56E71">
        <w:rPr>
          <w:rFonts w:eastAsia="標楷體" w:hint="eastAsia"/>
          <w:bCs/>
          <w:kern w:val="0"/>
          <w:sz w:val="18"/>
          <w:szCs w:val="18"/>
        </w:rPr>
        <w:t>學年度第</w:t>
      </w:r>
      <w:r w:rsidRPr="00F56E71">
        <w:rPr>
          <w:rFonts w:eastAsia="標楷體" w:hint="eastAsia"/>
          <w:bCs/>
          <w:kern w:val="0"/>
          <w:sz w:val="18"/>
          <w:szCs w:val="18"/>
        </w:rPr>
        <w:t>2</w:t>
      </w:r>
      <w:r w:rsidRPr="00F56E71">
        <w:rPr>
          <w:rFonts w:eastAsia="標楷體" w:hint="eastAsia"/>
          <w:bCs/>
          <w:kern w:val="0"/>
          <w:sz w:val="18"/>
          <w:szCs w:val="18"/>
        </w:rPr>
        <w:t>學期第</w:t>
      </w:r>
      <w:r w:rsidRPr="00F56E71">
        <w:rPr>
          <w:rFonts w:eastAsia="標楷體" w:hint="eastAsia"/>
          <w:bCs/>
          <w:kern w:val="0"/>
          <w:sz w:val="18"/>
          <w:szCs w:val="18"/>
        </w:rPr>
        <w:t>1</w:t>
      </w:r>
      <w:r w:rsidRPr="00F56E71">
        <w:rPr>
          <w:rFonts w:eastAsia="標楷體" w:hint="eastAsia"/>
          <w:bCs/>
          <w:kern w:val="0"/>
          <w:sz w:val="18"/>
          <w:szCs w:val="18"/>
        </w:rPr>
        <w:t>次校務會議修正通過</w:t>
      </w:r>
    </w:p>
    <w:p w14:paraId="31182221" w14:textId="77777777" w:rsidR="00115DA0" w:rsidRDefault="00115DA0" w:rsidP="00115DA0">
      <w:pPr>
        <w:widowControl/>
        <w:snapToGrid w:val="0"/>
        <w:spacing w:line="240" w:lineRule="atLeast"/>
        <w:jc w:val="right"/>
        <w:outlineLvl w:val="0"/>
        <w:rPr>
          <w:rFonts w:eastAsia="標楷體"/>
          <w:bCs/>
          <w:kern w:val="0"/>
          <w:sz w:val="18"/>
          <w:szCs w:val="18"/>
        </w:rPr>
      </w:pPr>
      <w:r w:rsidRPr="00F56E71">
        <w:rPr>
          <w:rFonts w:eastAsia="標楷體" w:hint="eastAsia"/>
          <w:bCs/>
          <w:kern w:val="0"/>
          <w:sz w:val="18"/>
          <w:szCs w:val="18"/>
        </w:rPr>
        <w:t>111</w:t>
      </w:r>
      <w:r w:rsidRPr="00F56E71">
        <w:rPr>
          <w:rFonts w:eastAsia="標楷體" w:hint="eastAsia"/>
          <w:bCs/>
          <w:kern w:val="0"/>
          <w:sz w:val="18"/>
          <w:szCs w:val="18"/>
        </w:rPr>
        <w:t>年</w:t>
      </w:r>
      <w:r w:rsidRPr="00F56E71">
        <w:rPr>
          <w:rFonts w:eastAsia="標楷體" w:hint="eastAsia"/>
          <w:bCs/>
          <w:kern w:val="0"/>
          <w:sz w:val="18"/>
          <w:szCs w:val="18"/>
        </w:rPr>
        <w:t>12</w:t>
      </w:r>
      <w:r w:rsidRPr="00F56E71">
        <w:rPr>
          <w:rFonts w:eastAsia="標楷體" w:hint="eastAsia"/>
          <w:bCs/>
          <w:kern w:val="0"/>
          <w:sz w:val="18"/>
          <w:szCs w:val="18"/>
        </w:rPr>
        <w:t>月</w:t>
      </w:r>
      <w:r w:rsidRPr="00F56E71">
        <w:rPr>
          <w:rFonts w:eastAsia="標楷體" w:hint="eastAsia"/>
          <w:bCs/>
          <w:kern w:val="0"/>
          <w:sz w:val="18"/>
          <w:szCs w:val="18"/>
        </w:rPr>
        <w:t>13</w:t>
      </w:r>
      <w:r w:rsidRPr="00F56E71">
        <w:rPr>
          <w:rFonts w:eastAsia="標楷體" w:hint="eastAsia"/>
          <w:bCs/>
          <w:kern w:val="0"/>
          <w:sz w:val="18"/>
          <w:szCs w:val="18"/>
        </w:rPr>
        <w:t>日</w:t>
      </w:r>
      <w:r w:rsidRPr="00F56E71">
        <w:rPr>
          <w:rFonts w:eastAsia="標楷體" w:hint="eastAsia"/>
          <w:bCs/>
          <w:kern w:val="0"/>
          <w:sz w:val="18"/>
          <w:szCs w:val="18"/>
        </w:rPr>
        <w:t>111</w:t>
      </w:r>
      <w:r w:rsidRPr="00F56E71">
        <w:rPr>
          <w:rFonts w:eastAsia="標楷體" w:hint="eastAsia"/>
          <w:bCs/>
          <w:kern w:val="0"/>
          <w:sz w:val="18"/>
          <w:szCs w:val="18"/>
        </w:rPr>
        <w:t>學年度第</w:t>
      </w:r>
      <w:r w:rsidRPr="00F56E71">
        <w:rPr>
          <w:rFonts w:eastAsia="標楷體" w:hint="eastAsia"/>
          <w:bCs/>
          <w:kern w:val="0"/>
          <w:sz w:val="18"/>
          <w:szCs w:val="18"/>
        </w:rPr>
        <w:t>1</w:t>
      </w:r>
      <w:r w:rsidRPr="00F56E71">
        <w:rPr>
          <w:rFonts w:eastAsia="標楷體" w:hint="eastAsia"/>
          <w:bCs/>
          <w:kern w:val="0"/>
          <w:sz w:val="18"/>
          <w:szCs w:val="18"/>
        </w:rPr>
        <w:t>學期第</w:t>
      </w:r>
      <w:r w:rsidRPr="00F56E71">
        <w:rPr>
          <w:rFonts w:eastAsia="標楷體" w:hint="eastAsia"/>
          <w:bCs/>
          <w:kern w:val="0"/>
          <w:sz w:val="18"/>
          <w:szCs w:val="18"/>
        </w:rPr>
        <w:t>2</w:t>
      </w:r>
      <w:r w:rsidRPr="00F56E71">
        <w:rPr>
          <w:rFonts w:eastAsia="標楷體" w:hint="eastAsia"/>
          <w:bCs/>
          <w:kern w:val="0"/>
          <w:sz w:val="18"/>
          <w:szCs w:val="18"/>
        </w:rPr>
        <w:t>次校務會議修正通過</w:t>
      </w:r>
    </w:p>
    <w:p w14:paraId="299EDC20" w14:textId="77777777" w:rsidR="002A1401" w:rsidRPr="00F7614A" w:rsidRDefault="002A1401" w:rsidP="002A1401">
      <w:pPr>
        <w:widowControl/>
        <w:spacing w:line="200" w:lineRule="exact"/>
        <w:jc w:val="right"/>
        <w:rPr>
          <w:rFonts w:ascii="標楷體" w:eastAsia="標楷體" w:hAnsi="標楷體"/>
          <w:sz w:val="16"/>
          <w:szCs w:val="16"/>
        </w:rPr>
      </w:pPr>
      <w:r>
        <w:rPr>
          <w:rFonts w:ascii="標楷體" w:eastAsia="標楷體" w:hAnsi="標楷體" w:hint="eastAsia"/>
          <w:b/>
          <w:color w:val="FF0000"/>
          <w:sz w:val="16"/>
          <w:szCs w:val="16"/>
        </w:rPr>
        <w:t>113年12月24日113學年度第3</w:t>
      </w:r>
      <w:r w:rsidRPr="003B6628">
        <w:rPr>
          <w:rFonts w:ascii="標楷體" w:eastAsia="標楷體" w:hAnsi="標楷體" w:hint="eastAsia"/>
          <w:b/>
          <w:color w:val="FF0000"/>
          <w:sz w:val="16"/>
          <w:szCs w:val="16"/>
        </w:rPr>
        <w:t>次校教評會</w:t>
      </w:r>
      <w:r>
        <w:rPr>
          <w:rFonts w:ascii="標楷體" w:eastAsia="標楷體" w:hAnsi="標楷體" w:hint="eastAsia"/>
          <w:b/>
          <w:color w:val="FF0000"/>
          <w:sz w:val="16"/>
          <w:szCs w:val="16"/>
        </w:rPr>
        <w:t>修正</w:t>
      </w:r>
      <w:r w:rsidRPr="003B6628">
        <w:rPr>
          <w:rFonts w:ascii="標楷體" w:eastAsia="標楷體" w:hAnsi="標楷體" w:hint="eastAsia"/>
          <w:b/>
          <w:color w:val="FF0000"/>
          <w:sz w:val="16"/>
          <w:szCs w:val="16"/>
        </w:rPr>
        <w:t>通過</w:t>
      </w:r>
    </w:p>
    <w:p w14:paraId="30D6559B" w14:textId="77777777" w:rsidR="002A1401" w:rsidRPr="002A1401" w:rsidRDefault="002A1401" w:rsidP="00115DA0">
      <w:pPr>
        <w:widowControl/>
        <w:snapToGrid w:val="0"/>
        <w:spacing w:line="240" w:lineRule="atLeast"/>
        <w:jc w:val="right"/>
        <w:outlineLvl w:val="0"/>
        <w:rPr>
          <w:rFonts w:eastAsia="標楷體"/>
          <w:bCs/>
          <w:kern w:val="0"/>
          <w:sz w:val="18"/>
          <w:szCs w:val="18"/>
        </w:rPr>
      </w:pPr>
    </w:p>
    <w:tbl>
      <w:tblPr>
        <w:tblW w:w="4780" w:type="pct"/>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271"/>
        <w:gridCol w:w="8725"/>
      </w:tblGrid>
      <w:tr w:rsidR="00F56E71" w:rsidRPr="00F56E71" w14:paraId="0A581A6D" w14:textId="77777777" w:rsidTr="00E914E1">
        <w:trPr>
          <w:trHeight w:val="119"/>
          <w:jc w:val="center"/>
        </w:trPr>
        <w:tc>
          <w:tcPr>
            <w:tcW w:w="636" w:type="pct"/>
            <w:tcBorders>
              <w:top w:val="single" w:sz="4" w:space="0" w:color="auto"/>
              <w:left w:val="single" w:sz="4" w:space="0" w:color="auto"/>
              <w:bottom w:val="single" w:sz="4" w:space="0" w:color="auto"/>
              <w:right w:val="single" w:sz="4" w:space="0" w:color="auto"/>
            </w:tcBorders>
            <w:vAlign w:val="center"/>
          </w:tcPr>
          <w:p w14:paraId="05E229E1" w14:textId="77777777" w:rsidR="00BD6866" w:rsidRPr="00F56E71" w:rsidRDefault="00165ACB" w:rsidP="001C440E">
            <w:pPr>
              <w:widowControl/>
              <w:spacing w:line="113" w:lineRule="atLeast"/>
              <w:ind w:left="48" w:right="48"/>
              <w:jc w:val="center"/>
              <w:rPr>
                <w:rFonts w:eastAsia="標楷體"/>
                <w:kern w:val="0"/>
              </w:rPr>
            </w:pPr>
            <w:r w:rsidRPr="00F56E71">
              <w:rPr>
                <w:rFonts w:eastAsia="標楷體" w:hint="eastAsia"/>
                <w:kern w:val="0"/>
              </w:rPr>
              <w:t>範圍</w:t>
            </w:r>
          </w:p>
        </w:tc>
        <w:tc>
          <w:tcPr>
            <w:tcW w:w="4364" w:type="pct"/>
            <w:tcBorders>
              <w:top w:val="single" w:sz="4" w:space="0" w:color="auto"/>
              <w:left w:val="single" w:sz="4" w:space="0" w:color="auto"/>
              <w:bottom w:val="single" w:sz="4" w:space="0" w:color="auto"/>
              <w:right w:val="single" w:sz="4" w:space="0" w:color="auto"/>
            </w:tcBorders>
            <w:vAlign w:val="center"/>
          </w:tcPr>
          <w:p w14:paraId="506D40B4" w14:textId="77777777" w:rsidR="00BD6866" w:rsidRPr="00F56E71" w:rsidRDefault="00BD6866" w:rsidP="001C440E">
            <w:pPr>
              <w:widowControl/>
              <w:spacing w:line="113" w:lineRule="atLeast"/>
              <w:ind w:left="48" w:right="48"/>
              <w:jc w:val="center"/>
              <w:rPr>
                <w:rFonts w:eastAsia="標楷體"/>
                <w:kern w:val="0"/>
              </w:rPr>
            </w:pPr>
            <w:r w:rsidRPr="00F56E71">
              <w:rPr>
                <w:rFonts w:eastAsia="標楷體"/>
                <w:kern w:val="0"/>
              </w:rPr>
              <w:t>相關規定</w:t>
            </w:r>
            <w:r w:rsidRPr="00F56E71">
              <w:rPr>
                <w:rFonts w:eastAsia="標楷體"/>
                <w:kern w:val="0"/>
              </w:rPr>
              <w:t xml:space="preserve"> </w:t>
            </w:r>
          </w:p>
        </w:tc>
      </w:tr>
      <w:tr w:rsidR="002F7C82" w:rsidRPr="00F56E71" w14:paraId="1E1AA63C" w14:textId="77777777" w:rsidTr="00E914E1">
        <w:trPr>
          <w:trHeight w:val="119"/>
          <w:jc w:val="center"/>
        </w:trPr>
        <w:tc>
          <w:tcPr>
            <w:tcW w:w="636" w:type="pct"/>
            <w:tcBorders>
              <w:top w:val="single" w:sz="4" w:space="0" w:color="auto"/>
              <w:left w:val="single" w:sz="4" w:space="0" w:color="auto"/>
              <w:bottom w:val="single" w:sz="4" w:space="0" w:color="auto"/>
              <w:right w:val="single" w:sz="4" w:space="0" w:color="auto"/>
            </w:tcBorders>
            <w:vAlign w:val="center"/>
          </w:tcPr>
          <w:p w14:paraId="70FA83B0" w14:textId="77777777" w:rsidR="00BD6866" w:rsidRPr="00F56E71" w:rsidRDefault="00527C68" w:rsidP="00F81D80">
            <w:pPr>
              <w:widowControl/>
              <w:spacing w:line="113" w:lineRule="atLeast"/>
              <w:ind w:left="48" w:right="48"/>
              <w:jc w:val="center"/>
              <w:rPr>
                <w:rFonts w:eastAsia="標楷體"/>
                <w:kern w:val="0"/>
                <w:u w:val="single"/>
              </w:rPr>
            </w:pPr>
            <w:r w:rsidRPr="00F56E71">
              <w:rPr>
                <w:rFonts w:eastAsia="標楷體"/>
                <w:kern w:val="0"/>
                <w:u w:val="single"/>
              </w:rPr>
              <w:t>學術</w:t>
            </w:r>
            <w:r w:rsidRPr="00F56E71">
              <w:rPr>
                <w:rFonts w:eastAsia="標楷體" w:hint="eastAsia"/>
                <w:kern w:val="0"/>
                <w:u w:val="single"/>
              </w:rPr>
              <w:t>研究</w:t>
            </w:r>
          </w:p>
        </w:tc>
        <w:tc>
          <w:tcPr>
            <w:tcW w:w="4364" w:type="pct"/>
            <w:tcBorders>
              <w:top w:val="single" w:sz="4" w:space="0" w:color="auto"/>
              <w:left w:val="single" w:sz="4" w:space="0" w:color="auto"/>
              <w:bottom w:val="single" w:sz="4" w:space="0" w:color="auto"/>
              <w:right w:val="single" w:sz="4" w:space="0" w:color="auto"/>
            </w:tcBorders>
            <w:vAlign w:val="center"/>
          </w:tcPr>
          <w:p w14:paraId="559AEAB3" w14:textId="77777777" w:rsidR="000E7F16" w:rsidRPr="000E7F16" w:rsidRDefault="000E7F16" w:rsidP="000E7F16">
            <w:pPr>
              <w:widowControl/>
              <w:suppressAutoHyphens/>
              <w:autoSpaceDN w:val="0"/>
              <w:ind w:leftChars="20" w:left="533" w:right="48" w:hangingChars="202" w:hanging="485"/>
              <w:jc w:val="both"/>
              <w:textAlignment w:val="baseline"/>
              <w:rPr>
                <w:rFonts w:ascii="標楷體" w:eastAsia="標楷體" w:hAnsi="標楷體" w:cs="華康標楷體"/>
                <w:color w:val="000000"/>
                <w:kern w:val="3"/>
              </w:rPr>
            </w:pPr>
            <w:r w:rsidRPr="000E7F16">
              <w:rPr>
                <w:rFonts w:ascii="標楷體" w:eastAsia="標楷體" w:hAnsi="標楷體" w:cs="華康標楷體" w:hint="eastAsia"/>
                <w:color w:val="000000"/>
                <w:kern w:val="3"/>
              </w:rPr>
              <w:t>一、</w:t>
            </w:r>
            <w:r w:rsidRPr="000E7F16">
              <w:rPr>
                <w:rFonts w:ascii="標楷體" w:eastAsia="標楷體" w:hAnsi="標楷體" w:cs="Calibri" w:hint="eastAsia"/>
                <w:color w:val="000000"/>
                <w:kern w:val="3"/>
              </w:rPr>
              <w:t>應自行擇定於取得前一等級教師資格後之</w:t>
            </w:r>
            <w:r w:rsidRPr="000E7F16">
              <w:rPr>
                <w:rFonts w:ascii="標楷體" w:eastAsia="標楷體" w:hAnsi="標楷體" w:cs="華康標楷體" w:hint="eastAsia"/>
                <w:color w:val="000000"/>
                <w:kern w:val="3"/>
              </w:rPr>
              <w:t>著作五</w:t>
            </w:r>
            <w:r w:rsidRPr="000E7F16">
              <w:rPr>
                <w:rFonts w:ascii="標楷體" w:eastAsia="標楷體" w:hAnsi="標楷體" w:cs="華康標楷體" w:hint="eastAsia"/>
                <w:b/>
                <w:color w:val="000000"/>
                <w:kern w:val="3"/>
              </w:rPr>
              <w:t>件</w:t>
            </w:r>
            <w:r w:rsidRPr="000E7F16">
              <w:rPr>
                <w:rFonts w:ascii="標楷體" w:eastAsia="標楷體" w:hAnsi="標楷體" w:cs="華康標楷體" w:hint="eastAsia"/>
                <w:color w:val="000000"/>
                <w:kern w:val="3"/>
              </w:rPr>
              <w:t>，並自行擇一為代表作，其餘列為參考作；其屬系列之相關研究者，得合併為代表作，惟著作總</w:t>
            </w:r>
            <w:r w:rsidRPr="000E7F16">
              <w:rPr>
                <w:rFonts w:ascii="標楷體" w:eastAsia="標楷體" w:hAnsi="標楷體" w:cs="華康標楷體" w:hint="eastAsia"/>
                <w:b/>
                <w:color w:val="000000"/>
                <w:kern w:val="3"/>
              </w:rPr>
              <w:t>件</w:t>
            </w:r>
            <w:r w:rsidRPr="000E7F16">
              <w:rPr>
                <w:rFonts w:ascii="標楷體" w:eastAsia="標楷體" w:hAnsi="標楷體" w:cs="華康標楷體" w:hint="eastAsia"/>
                <w:color w:val="000000"/>
                <w:kern w:val="3"/>
              </w:rPr>
              <w:t>數，仍依未合併前之</w:t>
            </w:r>
            <w:r w:rsidRPr="000E7F16">
              <w:rPr>
                <w:rFonts w:ascii="標楷體" w:eastAsia="標楷體" w:hAnsi="標楷體" w:cs="華康標楷體" w:hint="eastAsia"/>
                <w:b/>
                <w:color w:val="000000"/>
                <w:kern w:val="3"/>
              </w:rPr>
              <w:t>件</w:t>
            </w:r>
            <w:r w:rsidRPr="000E7F16">
              <w:rPr>
                <w:rFonts w:ascii="標楷體" w:eastAsia="標楷體" w:hAnsi="標楷體" w:cs="華康標楷體" w:hint="eastAsia"/>
                <w:color w:val="000000"/>
                <w:kern w:val="3"/>
              </w:rPr>
              <w:t>數計算，總計五</w:t>
            </w:r>
            <w:r w:rsidRPr="000E7F16">
              <w:rPr>
                <w:rFonts w:ascii="標楷體" w:eastAsia="標楷體" w:hAnsi="標楷體" w:cs="華康標楷體" w:hint="eastAsia"/>
                <w:b/>
                <w:color w:val="000000"/>
                <w:kern w:val="3"/>
              </w:rPr>
              <w:t>件為限</w:t>
            </w:r>
            <w:r w:rsidRPr="000E7F16">
              <w:rPr>
                <w:rFonts w:ascii="標楷體" w:eastAsia="標楷體" w:hAnsi="標楷體" w:cs="華康標楷體" w:hint="eastAsia"/>
                <w:color w:val="000000"/>
                <w:kern w:val="3"/>
              </w:rPr>
              <w:t>。擇定後之代表作及參考作皆須與任教科目性質相關，且為第一作者或通訊作者，應在國內外學術或專業刊物發表</w:t>
            </w:r>
            <w:r w:rsidRPr="000E7F16">
              <w:rPr>
                <w:rFonts w:ascii="標楷體" w:eastAsia="標楷體" w:hAnsi="標楷體" w:cs="華康標楷體" w:hint="eastAsia"/>
                <w:b/>
                <w:color w:val="000000"/>
                <w:kern w:val="3"/>
              </w:rPr>
              <w:t>或</w:t>
            </w:r>
            <w:r w:rsidRPr="000E7F16">
              <w:rPr>
                <w:rFonts w:ascii="標楷體" w:eastAsia="標楷體" w:hAnsi="標楷體" w:cs="華康標楷體" w:hint="eastAsia"/>
                <w:color w:val="000000"/>
                <w:kern w:val="3"/>
              </w:rPr>
              <w:t>具正式審查程序，並得公開及利用之電子期刊，或在國內外具有正式審查程序研討會發表，且集結成冊出版公開發行</w:t>
            </w:r>
            <w:r w:rsidRPr="000E7F16">
              <w:rPr>
                <w:rFonts w:ascii="標楷體" w:eastAsia="標楷體" w:hAnsi="標楷體" w:cs="華康標楷體" w:hint="eastAsia"/>
                <w:b/>
                <w:color w:val="000000"/>
                <w:kern w:val="3"/>
              </w:rPr>
              <w:t>、</w:t>
            </w:r>
            <w:r w:rsidRPr="000E7F16">
              <w:rPr>
                <w:rFonts w:ascii="標楷體" w:eastAsia="標楷體" w:hAnsi="標楷體" w:cs="華康標楷體" w:hint="eastAsia"/>
                <w:color w:val="000000"/>
                <w:kern w:val="3"/>
              </w:rPr>
              <w:t>以光碟發行</w:t>
            </w:r>
            <w:r w:rsidRPr="000E7F16">
              <w:rPr>
                <w:rFonts w:ascii="標楷體" w:eastAsia="標楷體" w:hAnsi="標楷體" w:cs="華康標楷體" w:hint="eastAsia"/>
                <w:b/>
                <w:color w:val="000000"/>
                <w:kern w:val="3"/>
              </w:rPr>
              <w:t>或於網路公開發行</w:t>
            </w:r>
            <w:r w:rsidRPr="000E7F16">
              <w:rPr>
                <w:rFonts w:ascii="標楷體" w:eastAsia="標楷體" w:hAnsi="標楷體" w:cs="華康標楷體" w:hint="eastAsia"/>
                <w:color w:val="000000"/>
                <w:kern w:val="3"/>
              </w:rPr>
              <w:t>之著作，或</w:t>
            </w:r>
            <w:r w:rsidRPr="000E7F16">
              <w:rPr>
                <w:rFonts w:ascii="標楷體" w:eastAsia="標楷體" w:hAnsi="標楷體" w:cs="華康標楷體" w:hint="eastAsia"/>
                <w:b/>
                <w:color w:val="000000"/>
                <w:kern w:val="3"/>
              </w:rPr>
              <w:t>由具審查制度之出版單位已</w:t>
            </w:r>
            <w:r w:rsidRPr="000E7F16">
              <w:rPr>
                <w:rFonts w:ascii="標楷體" w:eastAsia="標楷體" w:hAnsi="標楷體" w:cs="華康標楷體" w:hint="eastAsia"/>
                <w:color w:val="000000"/>
                <w:kern w:val="3"/>
              </w:rPr>
              <w:t>出版公開發行之專書（需有ISBN或ISSN字號）。有關著作</w:t>
            </w:r>
            <w:r w:rsidRPr="000E7F16">
              <w:rPr>
                <w:rFonts w:ascii="標楷體" w:eastAsia="標楷體" w:hAnsi="標楷體" w:cs="華康標楷體" w:hint="eastAsia"/>
                <w:b/>
                <w:color w:val="000000"/>
                <w:kern w:val="3"/>
              </w:rPr>
              <w:t>件</w:t>
            </w:r>
            <w:r w:rsidRPr="000E7F16">
              <w:rPr>
                <w:rFonts w:ascii="標楷體" w:eastAsia="標楷體" w:hAnsi="標楷體" w:cs="華康標楷體" w:hint="eastAsia"/>
                <w:color w:val="000000"/>
                <w:kern w:val="3"/>
              </w:rPr>
              <w:t>數及等級之規定如下：</w:t>
            </w:r>
          </w:p>
          <w:p w14:paraId="332AC74B" w14:textId="77777777" w:rsidR="000E7F16" w:rsidRPr="000E7F16" w:rsidRDefault="000E7F16" w:rsidP="000E7F16">
            <w:pPr>
              <w:widowControl/>
              <w:suppressAutoHyphens/>
              <w:autoSpaceDN w:val="0"/>
              <w:ind w:left="674" w:right="48" w:hangingChars="281" w:hanging="674"/>
              <w:jc w:val="both"/>
              <w:textAlignment w:val="baseline"/>
              <w:rPr>
                <w:rFonts w:ascii="標楷體" w:eastAsia="標楷體" w:hAnsi="標楷體" w:cs="華康標楷體"/>
                <w:color w:val="000000"/>
                <w:kern w:val="3"/>
              </w:rPr>
            </w:pPr>
            <w:r w:rsidRPr="000E7F16">
              <w:rPr>
                <w:rFonts w:ascii="標楷體" w:eastAsia="標楷體" w:hAnsi="標楷體" w:cs="華康標楷體" w:hint="eastAsia"/>
                <w:color w:val="000000"/>
                <w:kern w:val="3"/>
              </w:rPr>
              <w:t>（一）升等教授職級：代表作及至少一</w:t>
            </w:r>
            <w:r w:rsidRPr="000E7F16">
              <w:rPr>
                <w:rFonts w:ascii="標楷體" w:eastAsia="標楷體" w:hAnsi="標楷體" w:cs="華康標楷體" w:hint="eastAsia"/>
                <w:b/>
                <w:color w:val="000000"/>
                <w:kern w:val="3"/>
              </w:rPr>
              <w:t>件</w:t>
            </w:r>
            <w:r w:rsidRPr="000E7F16">
              <w:rPr>
                <w:rFonts w:ascii="標楷體" w:eastAsia="標楷體" w:hAnsi="標楷體" w:cs="華康標楷體" w:hint="eastAsia"/>
                <w:color w:val="000000"/>
                <w:kern w:val="3"/>
              </w:rPr>
              <w:t>參考作應為該院期刊分類等級一級之著作。</w:t>
            </w:r>
          </w:p>
          <w:p w14:paraId="6AC83809" w14:textId="133B2908" w:rsidR="00BD6866" w:rsidRPr="00F56E71" w:rsidRDefault="000E7F16" w:rsidP="00782F70">
            <w:pPr>
              <w:widowControl/>
              <w:suppressAutoHyphens/>
              <w:autoSpaceDN w:val="0"/>
              <w:ind w:left="674" w:right="48" w:hangingChars="281" w:hanging="674"/>
              <w:jc w:val="both"/>
              <w:textAlignment w:val="baseline"/>
              <w:rPr>
                <w:rFonts w:eastAsia="標楷體"/>
                <w:strike/>
                <w:kern w:val="0"/>
                <w:sz w:val="20"/>
                <w:szCs w:val="20"/>
              </w:rPr>
            </w:pPr>
            <w:r w:rsidRPr="000E7F16">
              <w:rPr>
                <w:rFonts w:ascii="標楷體" w:eastAsia="標楷體" w:hAnsi="標楷體" w:cs="華康標楷體" w:hint="eastAsia"/>
                <w:color w:val="000000"/>
                <w:kern w:val="3"/>
              </w:rPr>
              <w:t>（二</w:t>
            </w:r>
            <w:r w:rsidRPr="000E7F16">
              <w:rPr>
                <w:rFonts w:ascii="標楷體" w:eastAsia="標楷體" w:hAnsi="標楷體" w:cs="華康標楷體"/>
                <w:color w:val="000000"/>
                <w:kern w:val="3"/>
              </w:rPr>
              <w:t>）</w:t>
            </w:r>
            <w:r w:rsidRPr="000E7F16">
              <w:rPr>
                <w:rFonts w:ascii="標楷體" w:eastAsia="標楷體" w:hAnsi="標楷體" w:cs="華康標楷體" w:hint="eastAsia"/>
                <w:color w:val="000000"/>
                <w:kern w:val="3"/>
              </w:rPr>
              <w:t>升等</w:t>
            </w:r>
            <w:r w:rsidRPr="000E7F16">
              <w:rPr>
                <w:rFonts w:ascii="標楷體" w:eastAsia="標楷體" w:hAnsi="標楷體" w:cs="華康標楷體" w:hint="eastAsia"/>
                <w:color w:val="000000"/>
                <w:kern w:val="3"/>
                <w:lang w:eastAsia="zh-HK"/>
              </w:rPr>
              <w:t>助理教授及</w:t>
            </w:r>
            <w:r w:rsidRPr="000E7F16">
              <w:rPr>
                <w:rFonts w:ascii="標楷體" w:eastAsia="標楷體" w:hAnsi="標楷體" w:cs="華康標楷體" w:hint="eastAsia"/>
                <w:color w:val="000000"/>
                <w:kern w:val="3"/>
              </w:rPr>
              <w:t>副教授：代表作應為該院期刊分類等級一級之著作。</w:t>
            </w:r>
            <w:r w:rsidR="002A1401" w:rsidRPr="002A1401">
              <w:rPr>
                <w:rFonts w:ascii="標楷體" w:eastAsia="標楷體" w:hAnsi="標楷體" w:hint="eastAsia"/>
                <w:b/>
                <w:bCs/>
                <w:color w:val="0070C0"/>
              </w:rPr>
              <w:t>二</w:t>
            </w:r>
            <w:r w:rsidRPr="002A1401">
              <w:rPr>
                <w:rFonts w:ascii="標楷體" w:eastAsia="標楷體" w:hAnsi="標楷體" w:hint="eastAsia"/>
                <w:b/>
                <w:bCs/>
                <w:color w:val="0070C0"/>
              </w:rPr>
              <w:t>、</w:t>
            </w:r>
            <w:r w:rsidRPr="000E7F16">
              <w:rPr>
                <w:rFonts w:ascii="標楷體" w:eastAsia="標楷體" w:hAnsi="標楷體" w:hint="eastAsia"/>
                <w:color w:val="000000"/>
              </w:rPr>
              <w:t>代表作於升等申請截止日前</w:t>
            </w:r>
            <w:r w:rsidRPr="000E7F16">
              <w:rPr>
                <w:rFonts w:ascii="標楷體" w:eastAsia="標楷體" w:hAnsi="標楷體" w:hint="eastAsia"/>
                <w:b/>
                <w:color w:val="000000"/>
              </w:rPr>
              <w:t>，應由具審查制度之出版單位已出版公開發行之專書或為具正式審查程序之國內外學術或專業刊物已公開發表者或為具正式審查程序，並得公開及利用之電子期刊；</w:t>
            </w:r>
            <w:r w:rsidRPr="000E7F16">
              <w:rPr>
                <w:rFonts w:ascii="標楷體" w:eastAsia="標楷體" w:hAnsi="標楷體" w:hint="eastAsia"/>
                <w:color w:val="000000"/>
              </w:rPr>
              <w:t>參考作得為出具將定期發表之</w:t>
            </w:r>
            <w:r w:rsidRPr="000E7F16">
              <w:rPr>
                <w:rFonts w:ascii="標楷體" w:eastAsia="標楷體" w:hAnsi="標楷體"/>
                <w:color w:val="000000"/>
              </w:rPr>
              <w:t>國內外學術或專業刊物（含具正式審查程序，並得公開及利用之電子期刊）</w:t>
            </w:r>
            <w:r w:rsidRPr="000E7F16">
              <w:rPr>
                <w:rFonts w:ascii="標楷體" w:eastAsia="標楷體" w:hAnsi="標楷體" w:hint="eastAsia"/>
                <w:color w:val="000000"/>
              </w:rPr>
              <w:t>。</w:t>
            </w:r>
          </w:p>
        </w:tc>
      </w:tr>
    </w:tbl>
    <w:p w14:paraId="7F681419" w14:textId="77777777" w:rsidR="00BD6866" w:rsidRPr="00F56E71" w:rsidRDefault="00BD6866" w:rsidP="00BD6866">
      <w:pPr>
        <w:widowControl/>
        <w:ind w:left="360"/>
        <w:jc w:val="both"/>
        <w:rPr>
          <w:rFonts w:eastAsia="標楷體"/>
          <w:sz w:val="20"/>
          <w:szCs w:val="20"/>
        </w:rPr>
      </w:pPr>
    </w:p>
    <w:p w14:paraId="56D80E26" w14:textId="77777777" w:rsidR="00BD6866" w:rsidRPr="0094007B" w:rsidRDefault="00BD6866" w:rsidP="00C76A02">
      <w:pPr>
        <w:pageBreakBefore/>
        <w:widowControl/>
        <w:outlineLvl w:val="0"/>
        <w:rPr>
          <w:rFonts w:eastAsia="標楷體"/>
          <w:b/>
          <w:sz w:val="20"/>
          <w:szCs w:val="20"/>
        </w:rPr>
      </w:pPr>
      <w:r w:rsidRPr="0094007B">
        <w:rPr>
          <w:rFonts w:eastAsia="標楷體"/>
          <w:b/>
          <w:bCs/>
          <w:kern w:val="0"/>
          <w:sz w:val="20"/>
          <w:szCs w:val="20"/>
        </w:rPr>
        <w:lastRenderedPageBreak/>
        <w:t>附表三</w:t>
      </w:r>
    </w:p>
    <w:p w14:paraId="39A3A671" w14:textId="77777777" w:rsidR="00550372" w:rsidRPr="00F56E71" w:rsidRDefault="00550372" w:rsidP="0094007B">
      <w:pPr>
        <w:widowControl/>
        <w:snapToGrid w:val="0"/>
        <w:spacing w:before="100" w:beforeAutospacing="1" w:after="100" w:afterAutospacing="1" w:line="240" w:lineRule="exact"/>
        <w:jc w:val="center"/>
        <w:outlineLvl w:val="0"/>
        <w:rPr>
          <w:rFonts w:ascii="標楷體" w:eastAsia="標楷體" w:hAnsi="標楷體" w:cs="新細明體"/>
          <w:bCs/>
          <w:kern w:val="0"/>
        </w:rPr>
      </w:pPr>
      <w:r w:rsidRPr="00F56E71">
        <w:rPr>
          <w:rFonts w:ascii="標楷體" w:eastAsia="標楷體" w:hAnsi="標楷體" w:hint="eastAsia"/>
        </w:rPr>
        <w:t>國立嘉義大學</w:t>
      </w:r>
      <w:r w:rsidRPr="00F56E71">
        <w:rPr>
          <w:rFonts w:ascii="標楷體" w:eastAsia="標楷體" w:hAnsi="標楷體" w:cs="新細明體" w:hint="eastAsia"/>
          <w:bCs/>
          <w:kern w:val="0"/>
        </w:rPr>
        <w:t>教師</w:t>
      </w:r>
      <w:r w:rsidR="00002AC2" w:rsidRPr="00F56E71">
        <w:rPr>
          <w:rFonts w:ascii="標楷體" w:eastAsia="標楷體" w:hAnsi="標楷體" w:cs="新細明體" w:hint="eastAsia"/>
          <w:bCs/>
          <w:kern w:val="0"/>
          <w:u w:val="single"/>
        </w:rPr>
        <w:t>【教學實踐研究(發)–專門著作、技術報告】</w:t>
      </w:r>
      <w:r w:rsidR="00002AC2" w:rsidRPr="00F56E71">
        <w:rPr>
          <w:rFonts w:ascii="標楷體" w:eastAsia="標楷體" w:hAnsi="標楷體" w:cs="新細明體" w:hint="eastAsia"/>
          <w:bCs/>
          <w:kern w:val="0"/>
        </w:rPr>
        <w:t>送審教師資格審查基準</w:t>
      </w:r>
    </w:p>
    <w:p w14:paraId="56350056" w14:textId="77777777" w:rsidR="0094007B" w:rsidRPr="00F56E71" w:rsidRDefault="0094007B" w:rsidP="0094007B">
      <w:pPr>
        <w:widowControl/>
        <w:snapToGrid w:val="0"/>
        <w:spacing w:line="240" w:lineRule="atLeast"/>
        <w:jc w:val="right"/>
        <w:outlineLvl w:val="0"/>
        <w:rPr>
          <w:rFonts w:ascii="標楷體" w:eastAsia="標楷體" w:hAnsi="標楷體"/>
          <w:sz w:val="18"/>
          <w:szCs w:val="18"/>
        </w:rPr>
      </w:pPr>
      <w:r w:rsidRPr="00F56E71">
        <w:rPr>
          <w:rFonts w:ascii="標楷體" w:eastAsia="標楷體" w:hAnsi="標楷體"/>
          <w:sz w:val="18"/>
          <w:szCs w:val="18"/>
        </w:rPr>
        <w:t>105年10月18日105學年度第1學期第1次校務會議修正通過</w:t>
      </w:r>
    </w:p>
    <w:p w14:paraId="4A5AC16D" w14:textId="77777777" w:rsidR="0094007B" w:rsidRPr="00F56E71" w:rsidRDefault="0094007B" w:rsidP="0094007B">
      <w:pPr>
        <w:widowControl/>
        <w:snapToGrid w:val="0"/>
        <w:spacing w:line="240" w:lineRule="atLeast"/>
        <w:jc w:val="right"/>
        <w:outlineLvl w:val="0"/>
        <w:rPr>
          <w:rFonts w:ascii="標楷體" w:eastAsia="標楷體" w:hAnsi="標楷體"/>
          <w:sz w:val="18"/>
          <w:szCs w:val="18"/>
        </w:rPr>
      </w:pPr>
      <w:r w:rsidRPr="00F56E71">
        <w:rPr>
          <w:rFonts w:ascii="標楷體" w:eastAsia="標楷體" w:hAnsi="標楷體"/>
          <w:sz w:val="18"/>
          <w:szCs w:val="18"/>
        </w:rPr>
        <w:t>106年06月13日105學年度第2學期第3次校務會議修正通過</w:t>
      </w:r>
    </w:p>
    <w:p w14:paraId="16BB58CD" w14:textId="77777777" w:rsidR="0094007B" w:rsidRPr="00F56E71" w:rsidRDefault="0094007B" w:rsidP="0094007B">
      <w:pPr>
        <w:widowControl/>
        <w:snapToGrid w:val="0"/>
        <w:spacing w:line="240" w:lineRule="atLeast"/>
        <w:jc w:val="right"/>
        <w:outlineLvl w:val="0"/>
        <w:rPr>
          <w:rFonts w:ascii="標楷體" w:eastAsia="標楷體" w:hAnsi="標楷體"/>
          <w:sz w:val="18"/>
          <w:szCs w:val="18"/>
        </w:rPr>
      </w:pPr>
      <w:r w:rsidRPr="00F56E71">
        <w:rPr>
          <w:rFonts w:ascii="標楷體" w:eastAsia="標楷體" w:hAnsi="標楷體"/>
          <w:sz w:val="18"/>
          <w:szCs w:val="18"/>
        </w:rPr>
        <w:t>107年03月20日106學年度第2學期第1次校務會議修正通過</w:t>
      </w:r>
    </w:p>
    <w:p w14:paraId="2C4A8106" w14:textId="77777777" w:rsidR="0094007B" w:rsidRPr="00F56E71" w:rsidRDefault="0094007B" w:rsidP="0094007B">
      <w:pPr>
        <w:widowControl/>
        <w:snapToGrid w:val="0"/>
        <w:spacing w:line="240" w:lineRule="atLeast"/>
        <w:jc w:val="right"/>
        <w:outlineLvl w:val="0"/>
        <w:rPr>
          <w:rFonts w:ascii="標楷體" w:eastAsia="標楷體" w:hAnsi="標楷體"/>
          <w:sz w:val="18"/>
          <w:szCs w:val="18"/>
        </w:rPr>
      </w:pPr>
      <w:r w:rsidRPr="00F56E71">
        <w:rPr>
          <w:rFonts w:ascii="標楷體" w:eastAsia="標楷體" w:hAnsi="標楷體"/>
          <w:sz w:val="18"/>
          <w:szCs w:val="18"/>
        </w:rPr>
        <w:t>111年12月13日111學年度第1學期第2次校務會議修正通過</w:t>
      </w:r>
    </w:p>
    <w:tbl>
      <w:tblPr>
        <w:tblW w:w="4683" w:type="pct"/>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539"/>
        <w:gridCol w:w="6254"/>
      </w:tblGrid>
      <w:tr w:rsidR="00F56E71" w:rsidRPr="00F56E71" w14:paraId="16A99606" w14:textId="77777777" w:rsidTr="00D0088E">
        <w:trPr>
          <w:trHeight w:val="114"/>
        </w:trPr>
        <w:tc>
          <w:tcPr>
            <w:tcW w:w="1807" w:type="pct"/>
            <w:tcBorders>
              <w:top w:val="single" w:sz="4" w:space="0" w:color="auto"/>
              <w:left w:val="single" w:sz="4" w:space="0" w:color="auto"/>
              <w:bottom w:val="single" w:sz="4" w:space="0" w:color="auto"/>
              <w:right w:val="single" w:sz="4" w:space="0" w:color="auto"/>
            </w:tcBorders>
          </w:tcPr>
          <w:p w14:paraId="414480C5" w14:textId="77777777" w:rsidR="00550372" w:rsidRPr="00F56E71" w:rsidRDefault="00550372" w:rsidP="0094007B">
            <w:pPr>
              <w:jc w:val="center"/>
              <w:rPr>
                <w:rFonts w:ascii="標楷體" w:eastAsia="標楷體" w:hAnsi="標楷體"/>
              </w:rPr>
            </w:pPr>
            <w:r w:rsidRPr="00F56E71">
              <w:rPr>
                <w:rFonts w:ascii="標楷體" w:eastAsia="標楷體" w:hAnsi="標楷體" w:hint="eastAsia"/>
              </w:rPr>
              <w:t>範圍</w:t>
            </w:r>
          </w:p>
        </w:tc>
        <w:tc>
          <w:tcPr>
            <w:tcW w:w="3193" w:type="pct"/>
            <w:tcBorders>
              <w:top w:val="single" w:sz="4" w:space="0" w:color="auto"/>
              <w:left w:val="single" w:sz="4" w:space="0" w:color="auto"/>
              <w:bottom w:val="single" w:sz="4" w:space="0" w:color="auto"/>
              <w:right w:val="single" w:sz="4" w:space="0" w:color="auto"/>
            </w:tcBorders>
          </w:tcPr>
          <w:p w14:paraId="7C0CEB3E" w14:textId="77777777" w:rsidR="00550372" w:rsidRPr="00F56E71" w:rsidRDefault="00550372" w:rsidP="0094007B">
            <w:pPr>
              <w:jc w:val="center"/>
              <w:rPr>
                <w:rFonts w:ascii="標楷體" w:eastAsia="標楷體" w:hAnsi="標楷體"/>
              </w:rPr>
            </w:pPr>
            <w:r w:rsidRPr="00F56E71">
              <w:rPr>
                <w:rFonts w:ascii="標楷體" w:eastAsia="標楷體" w:hAnsi="標楷體" w:hint="eastAsia"/>
              </w:rPr>
              <w:t>相關規定</w:t>
            </w:r>
          </w:p>
        </w:tc>
      </w:tr>
      <w:tr w:rsidR="00F56E71" w:rsidRPr="00F56E71" w14:paraId="45561CFB" w14:textId="77777777" w:rsidTr="00D0088E">
        <w:trPr>
          <w:trHeight w:val="114"/>
        </w:trPr>
        <w:tc>
          <w:tcPr>
            <w:tcW w:w="1807" w:type="pct"/>
            <w:tcBorders>
              <w:top w:val="single" w:sz="4" w:space="0" w:color="auto"/>
              <w:left w:val="single" w:sz="4" w:space="0" w:color="auto"/>
              <w:right w:val="single" w:sz="4" w:space="0" w:color="auto"/>
            </w:tcBorders>
          </w:tcPr>
          <w:p w14:paraId="02ED1842" w14:textId="77777777" w:rsidR="000E6010" w:rsidRPr="000E6010" w:rsidRDefault="000E6010" w:rsidP="000E6010">
            <w:pPr>
              <w:spacing w:line="240" w:lineRule="atLeast"/>
              <w:jc w:val="both"/>
              <w:rPr>
                <w:rFonts w:ascii="標楷體" w:eastAsia="標楷體" w:hAnsi="標楷體" w:cs="標楷體"/>
                <w:color w:val="000000"/>
              </w:rPr>
            </w:pPr>
            <w:r w:rsidRPr="000E6010">
              <w:rPr>
                <w:rFonts w:ascii="標楷體" w:eastAsia="標楷體" w:hAnsi="標楷體" w:cs="標楷體"/>
                <w:color w:val="000000"/>
                <w:spacing w:val="9"/>
              </w:rPr>
              <w:t>教師在課程</w:t>
            </w:r>
            <w:r w:rsidRPr="000E6010">
              <w:rPr>
                <w:rFonts w:ascii="標楷體" w:eastAsia="標楷體" w:hAnsi="標楷體" w:cs="標楷體"/>
                <w:b/>
                <w:color w:val="000000"/>
                <w:spacing w:val="12"/>
              </w:rPr>
              <w:t>設</w:t>
            </w:r>
            <w:r w:rsidRPr="000E6010">
              <w:rPr>
                <w:rFonts w:ascii="標楷體" w:eastAsia="標楷體" w:hAnsi="標楷體" w:cs="標楷體"/>
                <w:b/>
                <w:color w:val="000000"/>
                <w:spacing w:val="9"/>
              </w:rPr>
              <w:t>計</w:t>
            </w:r>
            <w:r w:rsidRPr="000E6010">
              <w:rPr>
                <w:rFonts w:ascii="新細明體" w:hAnsi="新細明體" w:cs="新細明體"/>
                <w:color w:val="000000"/>
                <w:spacing w:val="9"/>
              </w:rPr>
              <w:t>、</w:t>
            </w:r>
            <w:r w:rsidRPr="000E6010">
              <w:rPr>
                <w:rFonts w:ascii="標楷體" w:eastAsia="標楷體" w:hAnsi="標楷體" w:cs="標楷體"/>
                <w:color w:val="000000"/>
                <w:spacing w:val="12"/>
              </w:rPr>
              <w:t>教</w:t>
            </w:r>
            <w:r w:rsidRPr="000E6010">
              <w:rPr>
                <w:rFonts w:ascii="標楷體" w:eastAsia="標楷體" w:hAnsi="標楷體" w:cs="標楷體"/>
                <w:color w:val="000000"/>
                <w:spacing w:val="10"/>
              </w:rPr>
              <w:t>材</w:t>
            </w:r>
            <w:r w:rsidRPr="000E6010">
              <w:rPr>
                <w:rFonts w:ascii="新細明體" w:hAnsi="新細明體" w:cs="新細明體"/>
                <w:color w:val="000000"/>
                <w:spacing w:val="9"/>
              </w:rPr>
              <w:t>、</w:t>
            </w:r>
            <w:r w:rsidRPr="000E6010">
              <w:rPr>
                <w:rFonts w:ascii="標楷體" w:eastAsia="標楷體" w:hAnsi="標楷體" w:cs="標楷體"/>
                <w:color w:val="000000"/>
                <w:spacing w:val="9"/>
              </w:rPr>
              <w:t>教法、</w:t>
            </w:r>
            <w:r w:rsidRPr="000E6010">
              <w:rPr>
                <w:rFonts w:ascii="標楷體" w:eastAsia="標楷體" w:hAnsi="標楷體" w:cs="標楷體"/>
                <w:color w:val="000000"/>
                <w:spacing w:val="11"/>
              </w:rPr>
              <w:t>教</w:t>
            </w:r>
            <w:r w:rsidRPr="000E6010">
              <w:rPr>
                <w:rFonts w:ascii="標楷體" w:eastAsia="標楷體" w:hAnsi="標楷體" w:cs="標楷體"/>
                <w:color w:val="000000"/>
                <w:spacing w:val="10"/>
              </w:rPr>
              <w:t>具</w:t>
            </w:r>
            <w:r w:rsidRPr="000E6010">
              <w:rPr>
                <w:rFonts w:ascii="新細明體" w:hAnsi="新細明體" w:cs="新細明體"/>
                <w:color w:val="000000"/>
              </w:rPr>
              <w:t>、</w:t>
            </w:r>
            <w:r w:rsidRPr="000E6010">
              <w:rPr>
                <w:rFonts w:ascii="標楷體" w:eastAsia="標楷體" w:hAnsi="標楷體" w:cs="標楷體"/>
                <w:color w:val="000000"/>
                <w:spacing w:val="9"/>
              </w:rPr>
              <w:t>科技媒體運</w:t>
            </w:r>
            <w:r w:rsidRPr="000E6010">
              <w:rPr>
                <w:rFonts w:ascii="標楷體" w:eastAsia="標楷體" w:hAnsi="標楷體" w:cs="標楷體"/>
                <w:color w:val="000000"/>
                <w:spacing w:val="11"/>
              </w:rPr>
              <w:t>用</w:t>
            </w:r>
            <w:r w:rsidRPr="000E6010">
              <w:rPr>
                <w:rFonts w:ascii="新細明體" w:hAnsi="新細明體" w:cs="新細明體"/>
                <w:color w:val="000000"/>
                <w:spacing w:val="9"/>
              </w:rPr>
              <w:t>、</w:t>
            </w:r>
            <w:r w:rsidRPr="000E6010">
              <w:rPr>
                <w:rFonts w:ascii="標楷體" w:eastAsia="標楷體" w:hAnsi="標楷體" w:cs="標楷體"/>
                <w:color w:val="000000"/>
                <w:spacing w:val="9"/>
              </w:rPr>
              <w:t>評</w:t>
            </w:r>
            <w:r w:rsidRPr="000E6010">
              <w:rPr>
                <w:rFonts w:ascii="標楷體" w:eastAsia="標楷體" w:hAnsi="標楷體" w:cs="標楷體"/>
                <w:color w:val="000000"/>
                <w:spacing w:val="11"/>
              </w:rPr>
              <w:t>量</w:t>
            </w:r>
            <w:r w:rsidRPr="000E6010">
              <w:rPr>
                <w:rFonts w:ascii="標楷體" w:eastAsia="標楷體" w:hAnsi="標楷體" w:cs="標楷體"/>
                <w:color w:val="000000"/>
                <w:spacing w:val="9"/>
              </w:rPr>
              <w:t>工具</w:t>
            </w:r>
            <w:r w:rsidRPr="000E6010">
              <w:rPr>
                <w:rFonts w:ascii="標楷體" w:eastAsia="標楷體" w:hAnsi="標楷體" w:cs="標楷體"/>
                <w:b/>
                <w:color w:val="000000"/>
                <w:spacing w:val="9"/>
              </w:rPr>
              <w:t>運用等</w:t>
            </w:r>
            <w:r w:rsidRPr="000E6010">
              <w:rPr>
                <w:rFonts w:ascii="標楷體" w:eastAsia="標楷體" w:hAnsi="標楷體" w:cs="標楷體"/>
                <w:b/>
                <w:color w:val="000000"/>
                <w:spacing w:val="11"/>
              </w:rPr>
              <w:t>方</w:t>
            </w:r>
            <w:r w:rsidRPr="000E6010">
              <w:rPr>
                <w:rFonts w:ascii="標楷體" w:eastAsia="標楷體" w:hAnsi="標楷體" w:cs="標楷體"/>
                <w:b/>
                <w:color w:val="000000"/>
                <w:spacing w:val="9"/>
              </w:rPr>
              <w:t>式</w:t>
            </w:r>
            <w:r w:rsidRPr="000E6010">
              <w:rPr>
                <w:rFonts w:ascii="標楷體" w:eastAsia="標楷體" w:hAnsi="標楷體" w:cs="標楷體"/>
                <w:b/>
                <w:color w:val="000000"/>
              </w:rPr>
              <w:t>，</w:t>
            </w:r>
            <w:r w:rsidRPr="000E6010">
              <w:rPr>
                <w:rFonts w:ascii="標楷體" w:eastAsia="標楷體" w:hAnsi="標楷體" w:cs="標楷體"/>
                <w:b/>
                <w:color w:val="000000"/>
                <w:spacing w:val="9"/>
              </w:rPr>
              <w:t>採取適當之</w:t>
            </w:r>
            <w:r w:rsidRPr="000E6010">
              <w:rPr>
                <w:rFonts w:ascii="標楷體" w:eastAsia="標楷體" w:hAnsi="標楷體" w:cs="標楷體"/>
                <w:b/>
                <w:color w:val="000000"/>
                <w:spacing w:val="11"/>
              </w:rPr>
              <w:t>研</w:t>
            </w:r>
            <w:r w:rsidRPr="000E6010">
              <w:rPr>
                <w:rFonts w:ascii="標楷體" w:eastAsia="標楷體" w:hAnsi="標楷體" w:cs="標楷體"/>
                <w:b/>
                <w:color w:val="000000"/>
                <w:spacing w:val="9"/>
              </w:rPr>
              <w:t>究方</w:t>
            </w:r>
            <w:r w:rsidRPr="000E6010">
              <w:rPr>
                <w:rFonts w:ascii="標楷體" w:eastAsia="標楷體" w:hAnsi="標楷體" w:cs="標楷體"/>
                <w:b/>
                <w:color w:val="000000"/>
                <w:spacing w:val="11"/>
              </w:rPr>
              <w:t>法</w:t>
            </w:r>
            <w:r w:rsidRPr="000E6010">
              <w:rPr>
                <w:rFonts w:ascii="標楷體" w:eastAsia="標楷體" w:hAnsi="標楷體" w:cs="標楷體"/>
                <w:b/>
                <w:color w:val="000000"/>
                <w:spacing w:val="9"/>
              </w:rPr>
              <w:t>驗證成效之</w:t>
            </w:r>
            <w:r w:rsidRPr="000E6010">
              <w:rPr>
                <w:rFonts w:ascii="標楷體" w:eastAsia="標楷體" w:hAnsi="標楷體" w:cs="標楷體"/>
                <w:b/>
                <w:color w:val="000000"/>
                <w:spacing w:val="11"/>
              </w:rPr>
              <w:t>歷</w:t>
            </w:r>
            <w:r w:rsidRPr="000E6010">
              <w:rPr>
                <w:rFonts w:ascii="標楷體" w:eastAsia="標楷體" w:hAnsi="標楷體" w:cs="標楷體"/>
                <w:b/>
                <w:color w:val="000000"/>
                <w:spacing w:val="9"/>
              </w:rPr>
              <w:t>程</w:t>
            </w:r>
            <w:r w:rsidRPr="000E6010">
              <w:rPr>
                <w:rFonts w:ascii="標楷體" w:eastAsia="標楷體" w:hAnsi="標楷體" w:cs="標楷體"/>
                <w:b/>
                <w:color w:val="000000"/>
              </w:rPr>
              <w:t>，</w:t>
            </w:r>
            <w:r w:rsidRPr="000E6010">
              <w:rPr>
                <w:rFonts w:ascii="標楷體" w:eastAsia="標楷體" w:hAnsi="標楷體" w:cs="標楷體"/>
                <w:color w:val="000000"/>
                <w:spacing w:val="9"/>
              </w:rPr>
              <w:t>具有創新、</w:t>
            </w:r>
            <w:r w:rsidRPr="000E6010">
              <w:rPr>
                <w:rFonts w:ascii="標楷體" w:eastAsia="標楷體" w:hAnsi="標楷體" w:cs="標楷體"/>
                <w:color w:val="000000"/>
                <w:spacing w:val="11"/>
              </w:rPr>
              <w:t>改</w:t>
            </w:r>
            <w:r w:rsidRPr="000E6010">
              <w:rPr>
                <w:rFonts w:ascii="標楷體" w:eastAsia="標楷體" w:hAnsi="標楷體" w:cs="標楷體"/>
                <w:color w:val="000000"/>
                <w:spacing w:val="9"/>
              </w:rPr>
              <w:t>進或</w:t>
            </w:r>
            <w:r w:rsidRPr="000E6010">
              <w:rPr>
                <w:rFonts w:ascii="標楷體" w:eastAsia="標楷體" w:hAnsi="標楷體" w:cs="標楷體"/>
                <w:color w:val="000000"/>
                <w:spacing w:val="11"/>
              </w:rPr>
              <w:t>延</w:t>
            </w:r>
            <w:r w:rsidRPr="000E6010">
              <w:rPr>
                <w:rFonts w:ascii="標楷體" w:eastAsia="標楷體" w:hAnsi="標楷體" w:cs="標楷體"/>
                <w:color w:val="000000"/>
                <w:spacing w:val="9"/>
              </w:rPr>
              <w:t>伸應用之具</w:t>
            </w:r>
            <w:r w:rsidRPr="000E6010">
              <w:rPr>
                <w:rFonts w:ascii="標楷體" w:eastAsia="標楷體" w:hAnsi="標楷體" w:cs="標楷體"/>
                <w:color w:val="000000"/>
                <w:spacing w:val="11"/>
              </w:rPr>
              <w:t>體</w:t>
            </w:r>
            <w:r w:rsidRPr="000E6010">
              <w:rPr>
                <w:rFonts w:ascii="標楷體" w:eastAsia="標楷體" w:hAnsi="標楷體" w:cs="標楷體"/>
                <w:color w:val="000000"/>
                <w:spacing w:val="9"/>
              </w:rPr>
              <w:t>研</w:t>
            </w:r>
            <w:r w:rsidRPr="000E6010">
              <w:rPr>
                <w:rFonts w:ascii="標楷體" w:eastAsia="標楷體" w:hAnsi="標楷體" w:cs="標楷體"/>
                <w:color w:val="000000"/>
              </w:rPr>
              <w:t>究</w:t>
            </w:r>
            <w:r w:rsidRPr="000E6010">
              <w:rPr>
                <w:rFonts w:ascii="標楷體" w:eastAsia="標楷體" w:hAnsi="標楷體" w:cs="標楷體"/>
                <w:color w:val="000000"/>
                <w:spacing w:val="9"/>
              </w:rPr>
              <w:t>(發)成果，</w:t>
            </w:r>
            <w:r w:rsidRPr="000E6010">
              <w:rPr>
                <w:rFonts w:ascii="標楷體" w:eastAsia="標楷體" w:hAnsi="標楷體" w:cs="標楷體"/>
                <w:b/>
                <w:color w:val="000000"/>
                <w:spacing w:val="9"/>
              </w:rPr>
              <w:t>於校內外推廣具有重要具體</w:t>
            </w:r>
            <w:r w:rsidRPr="000E6010">
              <w:rPr>
                <w:rFonts w:ascii="標楷體" w:eastAsia="標楷體" w:hAnsi="標楷體" w:cs="標楷體"/>
                <w:b/>
                <w:color w:val="000000"/>
                <w:spacing w:val="26"/>
              </w:rPr>
              <w:t>貢獻者，得以專</w:t>
            </w:r>
            <w:r w:rsidRPr="000E6010">
              <w:rPr>
                <w:rFonts w:ascii="標楷體" w:eastAsia="標楷體" w:hAnsi="標楷體" w:cs="標楷體"/>
                <w:b/>
                <w:color w:val="000000"/>
              </w:rPr>
              <w:t>門</w:t>
            </w:r>
            <w:r w:rsidRPr="000E6010">
              <w:rPr>
                <w:rFonts w:ascii="標楷體" w:eastAsia="標楷體" w:hAnsi="標楷體" w:cs="標楷體"/>
                <w:b/>
                <w:color w:val="000000"/>
                <w:spacing w:val="-92"/>
              </w:rPr>
              <w:t xml:space="preserve"> </w:t>
            </w:r>
            <w:r w:rsidRPr="000E6010">
              <w:rPr>
                <w:rFonts w:ascii="標楷體" w:eastAsia="標楷體" w:hAnsi="標楷體" w:cs="標楷體"/>
                <w:b/>
                <w:color w:val="000000"/>
              </w:rPr>
              <w:t>著</w:t>
            </w:r>
            <w:r w:rsidRPr="000E6010">
              <w:rPr>
                <w:rFonts w:ascii="標楷體" w:eastAsia="標楷體" w:hAnsi="標楷體" w:cs="標楷體"/>
                <w:b/>
                <w:color w:val="000000"/>
                <w:spacing w:val="-92"/>
              </w:rPr>
              <w:t xml:space="preserve"> </w:t>
            </w:r>
            <w:r w:rsidRPr="000E6010">
              <w:rPr>
                <w:rFonts w:ascii="標楷體" w:eastAsia="標楷體" w:hAnsi="標楷體" w:cs="標楷體"/>
                <w:b/>
                <w:color w:val="000000"/>
                <w:spacing w:val="26"/>
              </w:rPr>
              <w:t>作或</w:t>
            </w:r>
            <w:r w:rsidRPr="000E6010">
              <w:rPr>
                <w:rFonts w:ascii="標楷體" w:eastAsia="標楷體" w:hAnsi="標楷體" w:cs="標楷體"/>
                <w:color w:val="000000"/>
                <w:spacing w:val="26"/>
              </w:rPr>
              <w:t>技術報告</w:t>
            </w:r>
            <w:r w:rsidRPr="000E6010">
              <w:rPr>
                <w:rFonts w:ascii="標楷體" w:eastAsia="標楷體" w:hAnsi="標楷體" w:cs="標楷體"/>
                <w:color w:val="000000"/>
              </w:rPr>
              <w:t>送審。</w:t>
            </w:r>
          </w:p>
          <w:p w14:paraId="5CC858AB" w14:textId="77777777" w:rsidR="00550372" w:rsidRPr="000E6010" w:rsidRDefault="00550372" w:rsidP="00937AB5">
            <w:pPr>
              <w:spacing w:line="113" w:lineRule="atLeast"/>
              <w:ind w:left="48" w:right="48"/>
              <w:jc w:val="both"/>
              <w:rPr>
                <w:rFonts w:ascii="標楷體" w:eastAsia="標楷體" w:hAnsi="標楷體" w:cs="新細明體"/>
                <w:kern w:val="0"/>
                <w:u w:val="single"/>
              </w:rPr>
            </w:pPr>
          </w:p>
        </w:tc>
        <w:tc>
          <w:tcPr>
            <w:tcW w:w="3193" w:type="pct"/>
            <w:tcBorders>
              <w:top w:val="single" w:sz="4" w:space="0" w:color="auto"/>
              <w:left w:val="single" w:sz="4" w:space="0" w:color="auto"/>
              <w:right w:val="single" w:sz="4" w:space="0" w:color="auto"/>
            </w:tcBorders>
            <w:vAlign w:val="center"/>
          </w:tcPr>
          <w:p w14:paraId="0CFE76E9" w14:textId="77777777" w:rsidR="000E6010" w:rsidRPr="000E6010" w:rsidRDefault="000E6010" w:rsidP="000E6010">
            <w:pPr>
              <w:spacing w:line="240" w:lineRule="atLeast"/>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送審著作</w:t>
            </w:r>
            <w:r w:rsidRPr="000E6010">
              <w:rPr>
                <w:rFonts w:ascii="標楷體" w:eastAsia="標楷體" w:hAnsi="標楷體" w:cs="標楷體" w:hint="eastAsia"/>
                <w:b/>
                <w:color w:val="000000"/>
                <w:spacing w:val="9"/>
              </w:rPr>
              <w:t>或技術報告</w:t>
            </w:r>
            <w:r w:rsidRPr="000E6010">
              <w:rPr>
                <w:rFonts w:ascii="標楷體" w:eastAsia="標楷體" w:hAnsi="標楷體" w:cs="標楷體" w:hint="eastAsia"/>
                <w:color w:val="000000"/>
                <w:spacing w:val="9"/>
              </w:rPr>
              <w:t>應符合本校聘任及升等審查辦法第十六</w:t>
            </w:r>
            <w:r w:rsidRPr="000E6010">
              <w:rPr>
                <w:rFonts w:ascii="標楷體" w:eastAsia="標楷體" w:hAnsi="標楷體" w:cs="標楷體" w:hint="eastAsia"/>
                <w:b/>
                <w:color w:val="000000"/>
                <w:spacing w:val="9"/>
              </w:rPr>
              <w:t>及十七</w:t>
            </w:r>
            <w:r w:rsidRPr="000E6010">
              <w:rPr>
                <w:rFonts w:ascii="標楷體" w:eastAsia="標楷體" w:hAnsi="標楷體" w:cs="標楷體" w:hint="eastAsia"/>
                <w:color w:val="000000"/>
                <w:spacing w:val="9"/>
              </w:rPr>
              <w:t>條規定，並符合下列各款規定：</w:t>
            </w:r>
          </w:p>
          <w:p w14:paraId="19248A82" w14:textId="77777777" w:rsidR="000E6010" w:rsidRPr="000E6010" w:rsidRDefault="000E6010" w:rsidP="000E6010">
            <w:pPr>
              <w:spacing w:line="240" w:lineRule="atLeast"/>
              <w:ind w:leftChars="81" w:left="645" w:hangingChars="175" w:hanging="451"/>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(一)代表作：以教學</w:t>
            </w:r>
            <w:r w:rsidRPr="000E6010">
              <w:rPr>
                <w:rFonts w:ascii="標楷體" w:eastAsia="標楷體" w:hAnsi="標楷體" w:cs="標楷體"/>
                <w:b/>
                <w:color w:val="000000"/>
              </w:rPr>
              <w:t>實踐</w:t>
            </w:r>
            <w:r w:rsidRPr="000E6010">
              <w:rPr>
                <w:rFonts w:ascii="標楷體" w:eastAsia="標楷體" w:hAnsi="標楷體" w:cs="標楷體" w:hint="eastAsia"/>
                <w:color w:val="000000"/>
                <w:spacing w:val="9"/>
              </w:rPr>
              <w:t>研</w:t>
            </w:r>
            <w:r w:rsidRPr="000E6010">
              <w:rPr>
                <w:rFonts w:ascii="標楷體" w:eastAsia="標楷體" w:hAnsi="標楷體" w:cs="標楷體" w:hint="eastAsia"/>
                <w:b/>
                <w:color w:val="000000"/>
                <w:spacing w:val="9"/>
              </w:rPr>
              <w:t>發之技術</w:t>
            </w:r>
            <w:r w:rsidRPr="000E6010">
              <w:rPr>
                <w:rFonts w:ascii="標楷體" w:eastAsia="標楷體" w:hAnsi="標楷體" w:cs="標楷體" w:hint="eastAsia"/>
                <w:color w:val="000000"/>
                <w:spacing w:val="9"/>
              </w:rPr>
              <w:t>報告為代表作</w:t>
            </w:r>
            <w:r w:rsidRPr="000E6010">
              <w:rPr>
                <w:rFonts w:ascii="標楷體" w:eastAsia="標楷體" w:hAnsi="標楷體" w:cs="標楷體" w:hint="eastAsia"/>
                <w:b/>
                <w:color w:val="000000"/>
                <w:spacing w:val="9"/>
              </w:rPr>
              <w:t>者</w:t>
            </w:r>
            <w:r w:rsidRPr="000E6010">
              <w:rPr>
                <w:rFonts w:ascii="標楷體" w:eastAsia="標楷體" w:hAnsi="標楷體" w:cs="標楷體" w:hint="eastAsia"/>
                <w:color w:val="000000"/>
                <w:spacing w:val="9"/>
              </w:rPr>
              <w:t>，應檢附教學實況光碟(至少二門不同科目，各50分鐘，應具時間戳記，不得剪接，其中一門科目應與教學</w:t>
            </w:r>
            <w:r w:rsidRPr="000E6010">
              <w:rPr>
                <w:rFonts w:ascii="標楷體" w:eastAsia="標楷體" w:hAnsi="標楷體" w:cs="標楷體"/>
                <w:b/>
                <w:color w:val="000000"/>
              </w:rPr>
              <w:t>實踐</w:t>
            </w:r>
            <w:r w:rsidRPr="000E6010">
              <w:rPr>
                <w:rFonts w:ascii="標楷體" w:eastAsia="標楷體" w:hAnsi="標楷體" w:cs="標楷體" w:hint="eastAsia"/>
                <w:color w:val="000000"/>
                <w:spacing w:val="9"/>
              </w:rPr>
              <w:t>研</w:t>
            </w:r>
            <w:r w:rsidRPr="000E6010">
              <w:rPr>
                <w:rFonts w:ascii="標楷體" w:eastAsia="標楷體" w:hAnsi="標楷體" w:cs="標楷體" w:hint="eastAsia"/>
                <w:b/>
                <w:color w:val="000000"/>
                <w:spacing w:val="9"/>
              </w:rPr>
              <w:t>發之技術</w:t>
            </w:r>
            <w:r w:rsidRPr="000E6010">
              <w:rPr>
                <w:rFonts w:ascii="標楷體" w:eastAsia="標楷體" w:hAnsi="標楷體" w:cs="標楷體" w:hint="eastAsia"/>
                <w:color w:val="000000"/>
                <w:spacing w:val="9"/>
              </w:rPr>
              <w:t>報告有關)。且內容包括下列主要項目：</w:t>
            </w:r>
          </w:p>
          <w:p w14:paraId="29E26A1B" w14:textId="77777777" w:rsidR="000E6010" w:rsidRPr="000E6010" w:rsidRDefault="000E6010" w:rsidP="000E6010">
            <w:pPr>
              <w:spacing w:line="240" w:lineRule="atLeast"/>
              <w:ind w:leftChars="178" w:left="427"/>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1.</w:t>
            </w:r>
            <w:r w:rsidRPr="000E6010">
              <w:rPr>
                <w:rFonts w:ascii="標楷體" w:eastAsia="標楷體" w:hAnsi="標楷體" w:cs="標楷體"/>
                <w:b/>
                <w:color w:val="000000"/>
              </w:rPr>
              <w:t>教學實踐研究動機與主題</w:t>
            </w:r>
            <w:r w:rsidRPr="000E6010">
              <w:rPr>
                <w:rFonts w:ascii="標楷體" w:eastAsia="標楷體" w:hAnsi="標楷體" w:cs="標楷體"/>
                <w:color w:val="000000"/>
                <w:spacing w:val="9"/>
              </w:rPr>
              <w:t>。</w:t>
            </w:r>
          </w:p>
          <w:p w14:paraId="6E0D4F38" w14:textId="77777777" w:rsidR="000E6010" w:rsidRPr="000E6010" w:rsidRDefault="000E6010" w:rsidP="000E6010">
            <w:pPr>
              <w:spacing w:line="240" w:lineRule="atLeast"/>
              <w:ind w:leftChars="178" w:left="427"/>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2.</w:t>
            </w:r>
            <w:r w:rsidRPr="000E6010">
              <w:rPr>
                <w:rFonts w:ascii="標楷體" w:eastAsia="標楷體" w:hAnsi="標楷體" w:cs="標楷體"/>
                <w:b/>
                <w:color w:val="000000"/>
              </w:rPr>
              <w:t>相關文獻探討</w:t>
            </w:r>
            <w:r w:rsidRPr="000E6010">
              <w:rPr>
                <w:rFonts w:ascii="標楷體" w:eastAsia="標楷體" w:hAnsi="標楷體" w:cs="標楷體" w:hint="eastAsia"/>
                <w:color w:val="000000"/>
                <w:spacing w:val="9"/>
              </w:rPr>
              <w:t>。</w:t>
            </w:r>
          </w:p>
          <w:p w14:paraId="0FA50724" w14:textId="77777777" w:rsidR="000E6010" w:rsidRPr="000E6010" w:rsidRDefault="000E6010" w:rsidP="000E6010">
            <w:pPr>
              <w:spacing w:line="240" w:lineRule="atLeast"/>
              <w:ind w:leftChars="178" w:left="427"/>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3.</w:t>
            </w:r>
            <w:r w:rsidRPr="000E6010">
              <w:rPr>
                <w:rFonts w:ascii="標楷體" w:eastAsia="標楷體" w:hAnsi="標楷體" w:cs="標楷體"/>
                <w:b/>
                <w:color w:val="000000"/>
              </w:rPr>
              <w:t>教學設計與研究方法</w:t>
            </w:r>
            <w:r w:rsidRPr="000E6010">
              <w:rPr>
                <w:rFonts w:ascii="標楷體" w:eastAsia="標楷體" w:hAnsi="標楷體" w:cs="標楷體" w:hint="eastAsia"/>
                <w:color w:val="000000"/>
                <w:spacing w:val="9"/>
              </w:rPr>
              <w:t>。</w:t>
            </w:r>
          </w:p>
          <w:p w14:paraId="490FA3DA" w14:textId="77777777" w:rsidR="000E6010" w:rsidRPr="000E6010" w:rsidRDefault="000E6010" w:rsidP="000E6010">
            <w:pPr>
              <w:spacing w:line="240" w:lineRule="atLeast"/>
              <w:ind w:leftChars="178" w:left="427"/>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4.</w:t>
            </w:r>
            <w:r w:rsidRPr="000E6010">
              <w:rPr>
                <w:rFonts w:ascii="標楷體" w:eastAsia="標楷體" w:hAnsi="標楷體" w:cs="標楷體"/>
                <w:b/>
                <w:color w:val="000000"/>
              </w:rPr>
              <w:t>研究</w:t>
            </w:r>
            <w:r w:rsidRPr="000E6010">
              <w:rPr>
                <w:rFonts w:ascii="標楷體" w:eastAsia="標楷體" w:hAnsi="標楷體" w:hint="eastAsia"/>
                <w:color w:val="000000"/>
              </w:rPr>
              <w:t>成果及</w:t>
            </w:r>
            <w:r w:rsidRPr="000E6010">
              <w:rPr>
                <w:rFonts w:ascii="標楷體" w:eastAsia="標楷體" w:hAnsi="標楷體" w:cs="標楷體"/>
                <w:b/>
                <w:color w:val="000000"/>
              </w:rPr>
              <w:t>學生</w:t>
            </w:r>
            <w:r w:rsidRPr="000E6010">
              <w:rPr>
                <w:rFonts w:ascii="標楷體" w:eastAsia="標楷體" w:hAnsi="標楷體" w:hint="eastAsia"/>
                <w:color w:val="000000"/>
              </w:rPr>
              <w:t>學習成效</w:t>
            </w:r>
            <w:r w:rsidRPr="000E6010">
              <w:rPr>
                <w:rFonts w:ascii="標楷體" w:eastAsia="標楷體" w:hAnsi="標楷體" w:cs="標楷體" w:hint="eastAsia"/>
                <w:color w:val="000000"/>
                <w:spacing w:val="9"/>
              </w:rPr>
              <w:t>。</w:t>
            </w:r>
          </w:p>
          <w:p w14:paraId="780DCFBD" w14:textId="77777777" w:rsidR="000E6010" w:rsidRPr="000E6010" w:rsidRDefault="000E6010" w:rsidP="000E6010">
            <w:pPr>
              <w:spacing w:line="240" w:lineRule="atLeast"/>
              <w:ind w:leftChars="178" w:left="427"/>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5.</w:t>
            </w:r>
            <w:r w:rsidRPr="000E6010">
              <w:rPr>
                <w:rFonts w:ascii="標楷體" w:eastAsia="標楷體" w:hAnsi="標楷體" w:cs="標楷體"/>
                <w:b/>
                <w:color w:val="000000"/>
              </w:rPr>
              <w:t>方法或應用之</w:t>
            </w:r>
            <w:r w:rsidRPr="000E6010">
              <w:rPr>
                <w:rFonts w:ascii="標楷體" w:eastAsia="標楷體" w:hAnsi="標楷體" w:hint="eastAsia"/>
                <w:color w:val="000000"/>
              </w:rPr>
              <w:t>創新及貢獻</w:t>
            </w:r>
            <w:r w:rsidRPr="000E6010">
              <w:rPr>
                <w:rFonts w:ascii="標楷體" w:eastAsia="標楷體" w:hAnsi="標楷體" w:cs="標楷體" w:hint="eastAsia"/>
                <w:color w:val="000000"/>
                <w:spacing w:val="9"/>
              </w:rPr>
              <w:t xml:space="preserve">。 </w:t>
            </w:r>
          </w:p>
          <w:p w14:paraId="44E774EE" w14:textId="77777777" w:rsidR="000E6010" w:rsidRPr="000E6010" w:rsidRDefault="000E6010" w:rsidP="000E6010">
            <w:pPr>
              <w:spacing w:line="240" w:lineRule="atLeast"/>
              <w:ind w:left="144"/>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(二)參考作：</w:t>
            </w:r>
          </w:p>
          <w:p w14:paraId="7E7D9E42" w14:textId="77777777" w:rsidR="000E6010" w:rsidRPr="000E6010" w:rsidRDefault="000E6010" w:rsidP="000E6010">
            <w:pPr>
              <w:spacing w:line="240" w:lineRule="atLeast"/>
              <w:ind w:leftChars="130" w:left="751" w:hangingChars="170" w:hanging="439"/>
              <w:jc w:val="both"/>
              <w:rPr>
                <w:rFonts w:ascii="標楷體" w:eastAsia="標楷體" w:hAnsi="標楷體" w:cs="標楷體"/>
                <w:color w:val="000000"/>
                <w:spacing w:val="9"/>
              </w:rPr>
            </w:pPr>
            <w:r w:rsidRPr="000E6010">
              <w:rPr>
                <w:rFonts w:ascii="標楷體" w:eastAsia="標楷體" w:hAnsi="標楷體" w:cs="標楷體" w:hint="eastAsia"/>
                <w:color w:val="000000"/>
                <w:spacing w:val="9"/>
              </w:rPr>
              <w:t xml:space="preserve"> 1.升等教授職級者:參考作</w:t>
            </w:r>
            <w:r w:rsidRPr="000E6010">
              <w:rPr>
                <w:rFonts w:ascii="標楷體" w:eastAsia="標楷體" w:hAnsi="標楷體" w:cs="標楷體" w:hint="eastAsia"/>
                <w:b/>
                <w:color w:val="000000"/>
                <w:spacing w:val="9"/>
              </w:rPr>
              <w:t>至多</w:t>
            </w:r>
            <w:r w:rsidRPr="000E6010">
              <w:rPr>
                <w:rFonts w:ascii="標楷體" w:eastAsia="標楷體" w:hAnsi="標楷體" w:cs="標楷體" w:hint="eastAsia"/>
                <w:color w:val="000000"/>
                <w:spacing w:val="9"/>
              </w:rPr>
              <w:t>4</w:t>
            </w:r>
            <w:r w:rsidRPr="000E6010">
              <w:rPr>
                <w:rFonts w:ascii="標楷體" w:eastAsia="標楷體" w:hAnsi="標楷體" w:cs="標楷體" w:hint="eastAsia"/>
                <w:b/>
                <w:color w:val="000000"/>
                <w:spacing w:val="9"/>
              </w:rPr>
              <w:t>件</w:t>
            </w:r>
            <w:r w:rsidRPr="000E6010">
              <w:rPr>
                <w:rFonts w:ascii="標楷體" w:eastAsia="標楷體" w:hAnsi="標楷體" w:cs="標楷體" w:hint="eastAsia"/>
                <w:color w:val="000000"/>
                <w:spacing w:val="9"/>
              </w:rPr>
              <w:t>，至少1</w:t>
            </w:r>
            <w:r w:rsidRPr="000E6010">
              <w:rPr>
                <w:rFonts w:ascii="標楷體" w:eastAsia="標楷體" w:hAnsi="標楷體" w:cs="標楷體" w:hint="eastAsia"/>
                <w:b/>
                <w:color w:val="000000"/>
                <w:spacing w:val="9"/>
              </w:rPr>
              <w:t>件</w:t>
            </w:r>
            <w:r w:rsidRPr="000E6010">
              <w:rPr>
                <w:rFonts w:ascii="標楷體" w:eastAsia="標楷體" w:hAnsi="標楷體" w:cs="標楷體" w:hint="eastAsia"/>
                <w:color w:val="000000"/>
                <w:spacing w:val="9"/>
              </w:rPr>
              <w:t>應為該院期刊分類等級一級之著作，至少1</w:t>
            </w:r>
            <w:r w:rsidRPr="000E6010">
              <w:rPr>
                <w:rFonts w:ascii="標楷體" w:eastAsia="標楷體" w:hAnsi="標楷體" w:cs="標楷體" w:hint="eastAsia"/>
                <w:b/>
                <w:color w:val="000000"/>
                <w:spacing w:val="9"/>
              </w:rPr>
              <w:t>件</w:t>
            </w:r>
            <w:r w:rsidRPr="000E6010">
              <w:rPr>
                <w:rFonts w:ascii="標楷體" w:eastAsia="標楷體" w:hAnsi="標楷體" w:cs="標楷體" w:hint="eastAsia"/>
                <w:color w:val="000000"/>
                <w:spacing w:val="9"/>
              </w:rPr>
              <w:t>與教學</w:t>
            </w:r>
            <w:r w:rsidRPr="000E6010">
              <w:rPr>
                <w:rFonts w:ascii="標楷體" w:eastAsia="標楷體" w:hAnsi="標楷體" w:cs="標楷體"/>
                <w:b/>
                <w:color w:val="000000"/>
              </w:rPr>
              <w:t>實踐</w:t>
            </w:r>
            <w:r w:rsidRPr="000E6010">
              <w:rPr>
                <w:rFonts w:ascii="標楷體" w:eastAsia="標楷體" w:hAnsi="標楷體" w:cs="標楷體" w:hint="eastAsia"/>
                <w:color w:val="000000"/>
                <w:spacing w:val="9"/>
              </w:rPr>
              <w:t>研究相關。</w:t>
            </w:r>
          </w:p>
          <w:p w14:paraId="342D34FA" w14:textId="77777777" w:rsidR="00550372" w:rsidRPr="00F56E71" w:rsidRDefault="000E6010" w:rsidP="000E6010">
            <w:pPr>
              <w:spacing w:line="320" w:lineRule="exact"/>
              <w:ind w:leftChars="82" w:left="713" w:hangingChars="200" w:hanging="516"/>
              <w:jc w:val="both"/>
              <w:rPr>
                <w:rFonts w:ascii="標楷體" w:eastAsia="標楷體" w:hAnsi="標楷體" w:cs="新細明體"/>
                <w:kern w:val="0"/>
                <w:u w:val="single"/>
              </w:rPr>
            </w:pPr>
            <w:r w:rsidRPr="000E6010">
              <w:rPr>
                <w:rFonts w:ascii="標楷體" w:eastAsia="標楷體" w:hAnsi="標楷體" w:cs="標楷體" w:hint="eastAsia"/>
                <w:color w:val="000000"/>
                <w:spacing w:val="9"/>
              </w:rPr>
              <w:t xml:space="preserve"> 2.升等副教授以下職級者：參考作3</w:t>
            </w:r>
            <w:r w:rsidRPr="000E6010">
              <w:rPr>
                <w:rFonts w:ascii="標楷體" w:eastAsia="標楷體" w:hAnsi="標楷體" w:cs="標楷體" w:hint="eastAsia"/>
                <w:b/>
                <w:color w:val="000000"/>
                <w:spacing w:val="9"/>
              </w:rPr>
              <w:t>件</w:t>
            </w:r>
            <w:r w:rsidRPr="000E6010">
              <w:rPr>
                <w:rFonts w:ascii="標楷體" w:eastAsia="標楷體" w:hAnsi="標楷體" w:cs="標楷體" w:hint="eastAsia"/>
                <w:color w:val="000000"/>
                <w:spacing w:val="9"/>
              </w:rPr>
              <w:t>，至少1</w:t>
            </w:r>
            <w:r w:rsidRPr="000E6010">
              <w:rPr>
                <w:rFonts w:ascii="標楷體" w:eastAsia="標楷體" w:hAnsi="標楷體" w:cs="標楷體" w:hint="eastAsia"/>
                <w:b/>
                <w:color w:val="000000"/>
                <w:spacing w:val="9"/>
              </w:rPr>
              <w:t>件</w:t>
            </w:r>
            <w:r w:rsidRPr="000E6010">
              <w:rPr>
                <w:rFonts w:ascii="標楷體" w:eastAsia="標楷體" w:hAnsi="標楷體" w:cs="標楷體" w:hint="eastAsia"/>
                <w:color w:val="000000"/>
                <w:spacing w:val="9"/>
              </w:rPr>
              <w:t>與教學</w:t>
            </w:r>
            <w:r w:rsidRPr="000E6010">
              <w:rPr>
                <w:rFonts w:ascii="標楷體" w:eastAsia="標楷體" w:hAnsi="標楷體" w:cs="標楷體"/>
                <w:b/>
                <w:color w:val="000000"/>
              </w:rPr>
              <w:t>實踐</w:t>
            </w:r>
            <w:r w:rsidRPr="000E6010">
              <w:rPr>
                <w:rFonts w:ascii="標楷體" w:eastAsia="標楷體" w:hAnsi="標楷體" w:cs="標楷體" w:hint="eastAsia"/>
                <w:color w:val="000000"/>
                <w:spacing w:val="9"/>
              </w:rPr>
              <w:t>研究相關。</w:t>
            </w:r>
          </w:p>
        </w:tc>
      </w:tr>
    </w:tbl>
    <w:p w14:paraId="13A2B1F0" w14:textId="77777777" w:rsidR="00550372" w:rsidRPr="00A86692" w:rsidRDefault="00550372" w:rsidP="00550372">
      <w:pPr>
        <w:rPr>
          <w:rFonts w:ascii="標楷體" w:eastAsia="標楷體" w:hAnsi="標楷體"/>
        </w:rPr>
      </w:pPr>
    </w:p>
    <w:p w14:paraId="6390F51D" w14:textId="77777777" w:rsidR="00550372" w:rsidRPr="00A86692" w:rsidRDefault="00550372" w:rsidP="00A2348D">
      <w:pPr>
        <w:widowControl/>
        <w:jc w:val="center"/>
        <w:rPr>
          <w:rFonts w:eastAsia="標楷體"/>
          <w:sz w:val="20"/>
          <w:szCs w:val="20"/>
        </w:rPr>
      </w:pPr>
    </w:p>
    <w:p w14:paraId="4B184AD4" w14:textId="77777777" w:rsidR="005058FB" w:rsidRPr="00A86692" w:rsidRDefault="005058FB" w:rsidP="001C440E">
      <w:pPr>
        <w:spacing w:line="500" w:lineRule="exact"/>
        <w:jc w:val="center"/>
        <w:rPr>
          <w:rFonts w:eastAsia="標楷體"/>
          <w:sz w:val="20"/>
          <w:szCs w:val="20"/>
        </w:rPr>
      </w:pPr>
    </w:p>
    <w:p w14:paraId="7DFB7310" w14:textId="77777777" w:rsidR="005058FB" w:rsidRPr="00A86692" w:rsidRDefault="005058FB" w:rsidP="001C440E">
      <w:pPr>
        <w:spacing w:line="500" w:lineRule="exact"/>
        <w:jc w:val="center"/>
        <w:rPr>
          <w:rFonts w:eastAsia="標楷體"/>
          <w:sz w:val="20"/>
          <w:szCs w:val="20"/>
        </w:rPr>
      </w:pPr>
    </w:p>
    <w:p w14:paraId="327A3B07" w14:textId="77777777" w:rsidR="004711BD" w:rsidRPr="00523E81" w:rsidRDefault="004711BD" w:rsidP="00C76A02">
      <w:pPr>
        <w:pageBreakBefore/>
        <w:widowControl/>
        <w:spacing w:before="100" w:beforeAutospacing="1" w:after="100" w:afterAutospacing="1"/>
        <w:outlineLvl w:val="0"/>
        <w:rPr>
          <w:rFonts w:eastAsia="標楷體"/>
          <w:b/>
          <w:kern w:val="0"/>
          <w:sz w:val="20"/>
          <w:szCs w:val="20"/>
        </w:rPr>
      </w:pPr>
      <w:r w:rsidRPr="00523E81">
        <w:rPr>
          <w:rFonts w:eastAsia="標楷體"/>
          <w:b/>
          <w:bCs/>
          <w:kern w:val="0"/>
          <w:sz w:val="20"/>
          <w:szCs w:val="20"/>
        </w:rPr>
        <w:lastRenderedPageBreak/>
        <w:t>附表四</w:t>
      </w:r>
    </w:p>
    <w:p w14:paraId="16374C18" w14:textId="77777777" w:rsidR="004711BD" w:rsidRPr="00F56E71" w:rsidRDefault="004711BD" w:rsidP="00523E81">
      <w:pPr>
        <w:widowControl/>
        <w:spacing w:before="100" w:beforeAutospacing="1" w:after="100" w:afterAutospacing="1"/>
        <w:jc w:val="center"/>
        <w:outlineLvl w:val="0"/>
        <w:rPr>
          <w:rFonts w:eastAsia="標楷體"/>
          <w:bCs/>
          <w:kern w:val="0"/>
        </w:rPr>
      </w:pPr>
      <w:r w:rsidRPr="00F56E71">
        <w:rPr>
          <w:rFonts w:eastAsia="標楷體"/>
        </w:rPr>
        <w:t>國立嘉義大學幼兒教育學系</w:t>
      </w:r>
      <w:r w:rsidR="00E65E44" w:rsidRPr="00F56E71">
        <w:rPr>
          <w:rFonts w:eastAsia="標楷體" w:hint="eastAsia"/>
          <w:bCs/>
          <w:kern w:val="0"/>
        </w:rPr>
        <w:t>【技術研發–技術報告】送審教師資格審查基準</w:t>
      </w:r>
    </w:p>
    <w:p w14:paraId="626EF24F" w14:textId="77777777" w:rsidR="00523E81" w:rsidRPr="00F56E71" w:rsidRDefault="00523E81" w:rsidP="00523E81">
      <w:pPr>
        <w:widowControl/>
        <w:snapToGrid w:val="0"/>
        <w:spacing w:line="240" w:lineRule="atLeast"/>
        <w:jc w:val="right"/>
        <w:outlineLvl w:val="0"/>
        <w:rPr>
          <w:rFonts w:eastAsia="標楷體"/>
          <w:sz w:val="18"/>
          <w:szCs w:val="18"/>
        </w:rPr>
      </w:pPr>
      <w:r w:rsidRPr="00F56E71">
        <w:rPr>
          <w:rFonts w:eastAsia="標楷體"/>
          <w:sz w:val="18"/>
          <w:szCs w:val="18"/>
        </w:rPr>
        <w:t>105</w:t>
      </w:r>
      <w:r w:rsidRPr="00F56E71">
        <w:rPr>
          <w:rFonts w:eastAsia="標楷體"/>
          <w:sz w:val="18"/>
          <w:szCs w:val="18"/>
        </w:rPr>
        <w:t>年</w:t>
      </w:r>
      <w:r w:rsidRPr="00F56E71">
        <w:rPr>
          <w:rFonts w:eastAsia="標楷體"/>
          <w:sz w:val="18"/>
          <w:szCs w:val="18"/>
        </w:rPr>
        <w:t>10</w:t>
      </w:r>
      <w:r w:rsidRPr="00F56E71">
        <w:rPr>
          <w:rFonts w:eastAsia="標楷體"/>
          <w:sz w:val="18"/>
          <w:szCs w:val="18"/>
        </w:rPr>
        <w:t>月</w:t>
      </w:r>
      <w:r w:rsidRPr="00F56E71">
        <w:rPr>
          <w:rFonts w:eastAsia="標楷體"/>
          <w:sz w:val="18"/>
          <w:szCs w:val="18"/>
        </w:rPr>
        <w:t>18</w:t>
      </w:r>
      <w:r w:rsidRPr="00F56E71">
        <w:rPr>
          <w:rFonts w:eastAsia="標楷體"/>
          <w:sz w:val="18"/>
          <w:szCs w:val="18"/>
        </w:rPr>
        <w:t>日</w:t>
      </w:r>
      <w:r w:rsidRPr="00F56E71">
        <w:rPr>
          <w:rFonts w:eastAsia="標楷體"/>
          <w:sz w:val="18"/>
          <w:szCs w:val="18"/>
        </w:rPr>
        <w:t>105</w:t>
      </w:r>
      <w:r w:rsidRPr="00F56E71">
        <w:rPr>
          <w:rFonts w:eastAsia="標楷體"/>
          <w:sz w:val="18"/>
          <w:szCs w:val="18"/>
        </w:rPr>
        <w:t>學年度第</w:t>
      </w:r>
      <w:r w:rsidRPr="00F56E71">
        <w:rPr>
          <w:rFonts w:eastAsia="標楷體"/>
          <w:sz w:val="18"/>
          <w:szCs w:val="18"/>
        </w:rPr>
        <w:t>1</w:t>
      </w:r>
      <w:r w:rsidRPr="00F56E71">
        <w:rPr>
          <w:rFonts w:eastAsia="標楷體"/>
          <w:sz w:val="18"/>
          <w:szCs w:val="18"/>
        </w:rPr>
        <w:t>學期第</w:t>
      </w:r>
      <w:r w:rsidRPr="00F56E71">
        <w:rPr>
          <w:rFonts w:eastAsia="標楷體"/>
          <w:sz w:val="18"/>
          <w:szCs w:val="18"/>
        </w:rPr>
        <w:t>1</w:t>
      </w:r>
      <w:r w:rsidRPr="00F56E71">
        <w:rPr>
          <w:rFonts w:eastAsia="標楷體"/>
          <w:sz w:val="18"/>
          <w:szCs w:val="18"/>
        </w:rPr>
        <w:t>次校務會議修正通過</w:t>
      </w:r>
    </w:p>
    <w:p w14:paraId="5552A660" w14:textId="77777777" w:rsidR="00523E81" w:rsidRPr="00F56E71" w:rsidRDefault="00523E81" w:rsidP="00523E81">
      <w:pPr>
        <w:widowControl/>
        <w:snapToGrid w:val="0"/>
        <w:spacing w:line="240" w:lineRule="atLeast"/>
        <w:jc w:val="right"/>
        <w:outlineLvl w:val="0"/>
        <w:rPr>
          <w:rFonts w:eastAsia="標楷體"/>
          <w:sz w:val="18"/>
          <w:szCs w:val="18"/>
        </w:rPr>
      </w:pPr>
      <w:r w:rsidRPr="00F56E71">
        <w:rPr>
          <w:rFonts w:eastAsia="標楷體"/>
          <w:sz w:val="18"/>
          <w:szCs w:val="18"/>
        </w:rPr>
        <w:t>111</w:t>
      </w:r>
      <w:r w:rsidRPr="00F56E71">
        <w:rPr>
          <w:rFonts w:eastAsia="標楷體"/>
          <w:sz w:val="18"/>
          <w:szCs w:val="18"/>
        </w:rPr>
        <w:t>年</w:t>
      </w:r>
      <w:r w:rsidRPr="00F56E71">
        <w:rPr>
          <w:rFonts w:eastAsia="標楷體"/>
          <w:sz w:val="18"/>
          <w:szCs w:val="18"/>
        </w:rPr>
        <w:t>12</w:t>
      </w:r>
      <w:r w:rsidRPr="00F56E71">
        <w:rPr>
          <w:rFonts w:eastAsia="標楷體"/>
          <w:sz w:val="18"/>
          <w:szCs w:val="18"/>
        </w:rPr>
        <w:t>月</w:t>
      </w:r>
      <w:r w:rsidRPr="00F56E71">
        <w:rPr>
          <w:rFonts w:eastAsia="標楷體"/>
          <w:sz w:val="18"/>
          <w:szCs w:val="18"/>
        </w:rPr>
        <w:t>13</w:t>
      </w:r>
      <w:r w:rsidRPr="00F56E71">
        <w:rPr>
          <w:rFonts w:eastAsia="標楷體"/>
          <w:sz w:val="18"/>
          <w:szCs w:val="18"/>
        </w:rPr>
        <w:t>日</w:t>
      </w:r>
      <w:r w:rsidRPr="00F56E71">
        <w:rPr>
          <w:rFonts w:eastAsia="標楷體"/>
          <w:sz w:val="18"/>
          <w:szCs w:val="18"/>
        </w:rPr>
        <w:t>111</w:t>
      </w:r>
      <w:r w:rsidRPr="00F56E71">
        <w:rPr>
          <w:rFonts w:eastAsia="標楷體"/>
          <w:sz w:val="18"/>
          <w:szCs w:val="18"/>
        </w:rPr>
        <w:t>學年度第</w:t>
      </w:r>
      <w:r w:rsidRPr="00F56E71">
        <w:rPr>
          <w:rFonts w:eastAsia="標楷體"/>
          <w:sz w:val="18"/>
          <w:szCs w:val="18"/>
        </w:rPr>
        <w:t>1</w:t>
      </w:r>
      <w:r w:rsidRPr="00F56E71">
        <w:rPr>
          <w:rFonts w:eastAsia="標楷體"/>
          <w:sz w:val="18"/>
          <w:szCs w:val="18"/>
        </w:rPr>
        <w:t>學期第</w:t>
      </w:r>
      <w:r w:rsidRPr="00F56E71">
        <w:rPr>
          <w:rFonts w:eastAsia="標楷體"/>
          <w:sz w:val="18"/>
          <w:szCs w:val="18"/>
        </w:rPr>
        <w:t>2</w:t>
      </w:r>
      <w:r w:rsidRPr="00F56E71">
        <w:rPr>
          <w:rFonts w:eastAsia="標楷體"/>
          <w:sz w:val="18"/>
          <w:szCs w:val="18"/>
        </w:rPr>
        <w:t>次校務會議修正通過</w:t>
      </w:r>
    </w:p>
    <w:tbl>
      <w:tblPr>
        <w:tblW w:w="5000" w:type="pct"/>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582"/>
        <w:gridCol w:w="6874"/>
      </w:tblGrid>
      <w:tr w:rsidR="00F56E71" w:rsidRPr="00F56E71" w14:paraId="6A5D9055" w14:textId="77777777" w:rsidTr="00C76A02">
        <w:trPr>
          <w:trHeight w:val="113"/>
        </w:trPr>
        <w:tc>
          <w:tcPr>
            <w:tcW w:w="1713" w:type="pct"/>
            <w:tcBorders>
              <w:top w:val="single" w:sz="4" w:space="0" w:color="auto"/>
              <w:left w:val="single" w:sz="4" w:space="0" w:color="auto"/>
              <w:bottom w:val="single" w:sz="4" w:space="0" w:color="auto"/>
              <w:right w:val="single" w:sz="4" w:space="0" w:color="auto"/>
            </w:tcBorders>
            <w:vAlign w:val="center"/>
          </w:tcPr>
          <w:p w14:paraId="5EC59D5F" w14:textId="77777777" w:rsidR="004711BD" w:rsidRPr="00F56E71" w:rsidRDefault="004711BD" w:rsidP="004711BD">
            <w:pPr>
              <w:widowControl/>
              <w:spacing w:line="113" w:lineRule="atLeast"/>
              <w:ind w:left="48" w:right="48"/>
              <w:jc w:val="center"/>
              <w:rPr>
                <w:rFonts w:eastAsia="標楷體"/>
                <w:kern w:val="0"/>
                <w:sz w:val="20"/>
                <w:szCs w:val="20"/>
              </w:rPr>
            </w:pPr>
            <w:r w:rsidRPr="00F56E71">
              <w:rPr>
                <w:rFonts w:eastAsia="標楷體"/>
                <w:kern w:val="0"/>
                <w:sz w:val="20"/>
                <w:szCs w:val="20"/>
              </w:rPr>
              <w:t>範圍</w:t>
            </w:r>
            <w:r w:rsidRPr="00F56E71">
              <w:rPr>
                <w:rFonts w:eastAsia="標楷體"/>
                <w:kern w:val="0"/>
                <w:sz w:val="20"/>
                <w:szCs w:val="20"/>
              </w:rPr>
              <w:t xml:space="preserve"> </w:t>
            </w:r>
          </w:p>
        </w:tc>
        <w:tc>
          <w:tcPr>
            <w:tcW w:w="3287" w:type="pct"/>
            <w:tcBorders>
              <w:top w:val="single" w:sz="4" w:space="0" w:color="auto"/>
              <w:left w:val="single" w:sz="4" w:space="0" w:color="auto"/>
              <w:bottom w:val="single" w:sz="4" w:space="0" w:color="auto"/>
              <w:right w:val="single" w:sz="4" w:space="0" w:color="auto"/>
            </w:tcBorders>
            <w:vAlign w:val="center"/>
          </w:tcPr>
          <w:p w14:paraId="5E331FF3" w14:textId="77777777" w:rsidR="004711BD" w:rsidRPr="00F56E71" w:rsidRDefault="004711BD" w:rsidP="004711BD">
            <w:pPr>
              <w:widowControl/>
              <w:spacing w:line="113" w:lineRule="atLeast"/>
              <w:ind w:left="48" w:right="48"/>
              <w:jc w:val="center"/>
              <w:rPr>
                <w:rFonts w:eastAsia="標楷體"/>
                <w:kern w:val="0"/>
                <w:sz w:val="20"/>
                <w:szCs w:val="20"/>
              </w:rPr>
            </w:pPr>
            <w:r w:rsidRPr="00F56E71">
              <w:rPr>
                <w:rFonts w:eastAsia="標楷體"/>
                <w:kern w:val="0"/>
                <w:sz w:val="20"/>
                <w:szCs w:val="20"/>
              </w:rPr>
              <w:t>相關規定</w:t>
            </w:r>
            <w:r w:rsidRPr="00F56E71">
              <w:rPr>
                <w:rFonts w:eastAsia="標楷體"/>
                <w:kern w:val="0"/>
                <w:sz w:val="20"/>
                <w:szCs w:val="20"/>
              </w:rPr>
              <w:t xml:space="preserve"> </w:t>
            </w:r>
          </w:p>
        </w:tc>
      </w:tr>
      <w:tr w:rsidR="00F56E71" w:rsidRPr="00F56E71" w14:paraId="080303FF" w14:textId="77777777" w:rsidTr="00C76A02">
        <w:trPr>
          <w:trHeight w:val="113"/>
        </w:trPr>
        <w:tc>
          <w:tcPr>
            <w:tcW w:w="1713" w:type="pct"/>
            <w:tcBorders>
              <w:top w:val="single" w:sz="4" w:space="0" w:color="auto"/>
              <w:left w:val="single" w:sz="4" w:space="0" w:color="auto"/>
              <w:bottom w:val="single" w:sz="4" w:space="0" w:color="auto"/>
              <w:right w:val="single" w:sz="4" w:space="0" w:color="auto"/>
            </w:tcBorders>
          </w:tcPr>
          <w:p w14:paraId="2276EBAA" w14:textId="77777777" w:rsidR="00A81B13" w:rsidRPr="00F56E71" w:rsidRDefault="00A81B13" w:rsidP="00A81B13">
            <w:pPr>
              <w:pStyle w:val="Standard"/>
              <w:widowControl/>
              <w:ind w:left="490" w:right="48" w:hanging="442"/>
              <w:jc w:val="both"/>
              <w:rPr>
                <w:rFonts w:ascii="標楷體" w:eastAsia="標楷體" w:hAnsi="標楷體" w:cs="標楷體"/>
                <w:kern w:val="0"/>
              </w:rPr>
            </w:pPr>
            <w:r w:rsidRPr="00F56E71">
              <w:rPr>
                <w:rFonts w:ascii="標楷體" w:eastAsia="標楷體" w:hAnsi="標楷體" w:cs="標楷體" w:hint="eastAsia"/>
                <w:kern w:val="0"/>
              </w:rPr>
              <w:t>一、有關專利、技術移轉或創新之成果。</w:t>
            </w:r>
          </w:p>
          <w:p w14:paraId="473BA9FB" w14:textId="77777777" w:rsidR="00A81B13" w:rsidRPr="00F56E71" w:rsidRDefault="00A81B13" w:rsidP="00A81B13">
            <w:pPr>
              <w:pStyle w:val="Standard"/>
              <w:widowControl/>
              <w:ind w:left="490" w:right="48" w:hanging="442"/>
              <w:jc w:val="both"/>
              <w:rPr>
                <w:rFonts w:ascii="標楷體" w:eastAsia="標楷體" w:hAnsi="標楷體" w:cs="標楷體"/>
                <w:kern w:val="0"/>
              </w:rPr>
            </w:pPr>
            <w:r w:rsidRPr="00F56E71">
              <w:rPr>
                <w:rFonts w:ascii="標楷體" w:eastAsia="標楷體" w:hAnsi="標楷體" w:cs="標楷體" w:hint="eastAsia"/>
                <w:kern w:val="0"/>
              </w:rPr>
              <w:t>二、有關專業、管理之個案研究、全國性或國際性技術競賽獎項，經整理分析具整體性及獨特見解貢獻之成果。</w:t>
            </w:r>
          </w:p>
          <w:p w14:paraId="56F4D820" w14:textId="77777777" w:rsidR="004711BD" w:rsidRPr="00F56E71" w:rsidRDefault="00A81B13" w:rsidP="00A81B13">
            <w:pPr>
              <w:widowControl/>
              <w:suppressAutoHyphens/>
              <w:autoSpaceDN w:val="0"/>
              <w:ind w:left="490" w:right="48" w:hanging="442"/>
              <w:jc w:val="both"/>
              <w:textAlignment w:val="baseline"/>
              <w:rPr>
                <w:rFonts w:eastAsia="標楷體"/>
                <w:kern w:val="0"/>
              </w:rPr>
            </w:pPr>
            <w:r w:rsidRPr="00F56E71">
              <w:rPr>
                <w:rFonts w:ascii="標楷體" w:eastAsia="標楷體" w:hAnsi="標楷體" w:cs="標楷體" w:hint="eastAsia"/>
                <w:kern w:val="0"/>
              </w:rPr>
              <w:t>三、有關產學合作、技術應用及衍生成果或改善專案具有特殊貢獻之研發成果。</w:t>
            </w:r>
          </w:p>
        </w:tc>
        <w:tc>
          <w:tcPr>
            <w:tcW w:w="3287" w:type="pct"/>
            <w:tcBorders>
              <w:top w:val="single" w:sz="4" w:space="0" w:color="auto"/>
              <w:left w:val="single" w:sz="4" w:space="0" w:color="auto"/>
              <w:bottom w:val="single" w:sz="4" w:space="0" w:color="auto"/>
              <w:right w:val="single" w:sz="4" w:space="0" w:color="auto"/>
            </w:tcBorders>
          </w:tcPr>
          <w:p w14:paraId="0A142A95" w14:textId="77777777" w:rsidR="00283350" w:rsidRPr="00283350" w:rsidRDefault="00283350" w:rsidP="00283350">
            <w:pPr>
              <w:widowControl/>
              <w:suppressAutoHyphens/>
              <w:autoSpaceDN w:val="0"/>
              <w:ind w:left="48" w:right="48"/>
              <w:jc w:val="both"/>
              <w:textAlignment w:val="baseline"/>
              <w:rPr>
                <w:rFonts w:ascii="標楷體" w:eastAsia="標楷體" w:hAnsi="標楷體" w:cs="標楷體"/>
                <w:color w:val="000000"/>
                <w:kern w:val="0"/>
              </w:rPr>
            </w:pPr>
            <w:r w:rsidRPr="00283350">
              <w:rPr>
                <w:rFonts w:ascii="標楷體" w:eastAsia="標楷體" w:hAnsi="標楷體" w:cs="標楷體" w:hint="eastAsia"/>
                <w:color w:val="000000"/>
                <w:kern w:val="0"/>
              </w:rPr>
              <w:t>教師須符合下列各職級升等條件，始得以</w:t>
            </w:r>
            <w:r w:rsidRPr="00283350">
              <w:rPr>
                <w:rFonts w:ascii="標楷體" w:eastAsia="標楷體" w:hAnsi="標楷體" w:cs="標楷體" w:hint="eastAsia"/>
                <w:b/>
                <w:color w:val="000000"/>
                <w:kern w:val="0"/>
              </w:rPr>
              <w:t>技術研發</w:t>
            </w:r>
            <w:r w:rsidRPr="00283350">
              <w:rPr>
                <w:rFonts w:ascii="標楷體" w:eastAsia="標楷體" w:hAnsi="標楷體" w:cs="標楷體" w:hint="eastAsia"/>
                <w:color w:val="000000"/>
                <w:kern w:val="0"/>
              </w:rPr>
              <w:t>申請升等：</w:t>
            </w:r>
          </w:p>
          <w:p w14:paraId="42B23945" w14:textId="77777777" w:rsidR="00283350" w:rsidRPr="00283350" w:rsidRDefault="00283350" w:rsidP="00283350">
            <w:pPr>
              <w:widowControl/>
              <w:suppressAutoHyphens/>
              <w:autoSpaceDN w:val="0"/>
              <w:ind w:left="540" w:right="48" w:hangingChars="225" w:hanging="540"/>
              <w:jc w:val="both"/>
              <w:textAlignment w:val="baseline"/>
              <w:rPr>
                <w:rFonts w:ascii="標楷體" w:eastAsia="標楷體" w:hAnsi="標楷體" w:cs="標楷體"/>
                <w:color w:val="000000"/>
                <w:kern w:val="0"/>
              </w:rPr>
            </w:pPr>
            <w:r w:rsidRPr="00283350">
              <w:rPr>
                <w:rFonts w:ascii="標楷體" w:eastAsia="標楷體" w:hAnsi="標楷體" w:cs="標楷體" w:hint="eastAsia"/>
                <w:color w:val="000000"/>
                <w:kern w:val="0"/>
              </w:rPr>
              <w:t>（一）升等教授：</w:t>
            </w:r>
            <w:r w:rsidRPr="00283350">
              <w:rPr>
                <w:rFonts w:ascii="標楷體" w:eastAsia="標楷體" w:hAnsi="標楷體" w:cs="標楷體" w:hint="eastAsia"/>
                <w:b/>
                <w:color w:val="000000"/>
                <w:kern w:val="0"/>
              </w:rPr>
              <w:t>1篇技術報告，</w:t>
            </w:r>
            <w:r w:rsidRPr="00283350">
              <w:rPr>
                <w:rFonts w:ascii="標楷體" w:eastAsia="標楷體" w:hAnsi="標楷體" w:cs="標楷體" w:hint="eastAsia"/>
                <w:color w:val="000000"/>
                <w:kern w:val="0"/>
              </w:rPr>
              <w:t>2篇參考作，至少2件發明專利及2件智財技轉案者，且智財技轉金額需累計達70萬元以上。</w:t>
            </w:r>
          </w:p>
          <w:p w14:paraId="4A4BED2C" w14:textId="77777777" w:rsidR="00283350" w:rsidRPr="00283350" w:rsidRDefault="00283350" w:rsidP="00283350">
            <w:pPr>
              <w:widowControl/>
              <w:suppressAutoHyphens/>
              <w:autoSpaceDN w:val="0"/>
              <w:ind w:left="540" w:right="48" w:hangingChars="225" w:hanging="540"/>
              <w:jc w:val="both"/>
              <w:textAlignment w:val="baseline"/>
              <w:rPr>
                <w:rFonts w:ascii="標楷體" w:eastAsia="標楷體" w:hAnsi="標楷體" w:cs="標楷體"/>
                <w:color w:val="000000"/>
                <w:kern w:val="0"/>
              </w:rPr>
            </w:pPr>
          </w:p>
          <w:p w14:paraId="5DD69A68" w14:textId="77777777" w:rsidR="00283350" w:rsidRPr="00283350" w:rsidRDefault="00283350" w:rsidP="00283350">
            <w:pPr>
              <w:widowControl/>
              <w:suppressAutoHyphens/>
              <w:autoSpaceDN w:val="0"/>
              <w:ind w:left="540" w:right="48" w:hangingChars="225" w:hanging="540"/>
              <w:jc w:val="both"/>
              <w:textAlignment w:val="baseline"/>
              <w:rPr>
                <w:rFonts w:ascii="標楷體" w:eastAsia="標楷體" w:hAnsi="標楷體" w:cs="標楷體"/>
                <w:color w:val="000000"/>
                <w:kern w:val="0"/>
              </w:rPr>
            </w:pPr>
            <w:r w:rsidRPr="00283350">
              <w:rPr>
                <w:rFonts w:ascii="標楷體" w:eastAsia="標楷體" w:hAnsi="標楷體" w:cs="標楷體" w:hint="eastAsia"/>
                <w:color w:val="000000"/>
                <w:kern w:val="0"/>
              </w:rPr>
              <w:t>（二）升等副教授以下：</w:t>
            </w:r>
            <w:r w:rsidRPr="00283350">
              <w:rPr>
                <w:rFonts w:ascii="標楷體" w:eastAsia="標楷體" w:hAnsi="標楷體" w:cs="標楷體" w:hint="eastAsia"/>
                <w:b/>
                <w:color w:val="000000"/>
                <w:kern w:val="0"/>
              </w:rPr>
              <w:t>1篇技術報告，</w:t>
            </w:r>
            <w:r w:rsidRPr="00283350">
              <w:rPr>
                <w:rFonts w:ascii="標楷體" w:eastAsia="標楷體" w:hAnsi="標楷體" w:cs="標楷體" w:hint="eastAsia"/>
                <w:color w:val="000000"/>
                <w:kern w:val="0"/>
              </w:rPr>
              <w:t>1篇參考作，至少2件發明專利及2件智財技轉案者，且智財技轉金額需累計達45萬元以上。</w:t>
            </w:r>
          </w:p>
          <w:p w14:paraId="0CEE776E" w14:textId="77777777" w:rsidR="00283350" w:rsidRPr="00283350" w:rsidRDefault="00283350" w:rsidP="00283350">
            <w:pPr>
              <w:widowControl/>
              <w:suppressAutoHyphens/>
              <w:autoSpaceDN w:val="0"/>
              <w:ind w:left="540" w:right="48" w:hangingChars="225" w:hanging="540"/>
              <w:jc w:val="both"/>
              <w:textAlignment w:val="baseline"/>
              <w:rPr>
                <w:rFonts w:ascii="標楷體" w:eastAsia="標楷體" w:hAnsi="標楷體" w:cs="標楷體"/>
                <w:color w:val="000000"/>
                <w:kern w:val="0"/>
              </w:rPr>
            </w:pPr>
            <w:r w:rsidRPr="00283350">
              <w:rPr>
                <w:rFonts w:ascii="標楷體" w:eastAsia="標楷體" w:hAnsi="標楷體" w:cs="標楷體" w:hint="eastAsia"/>
                <w:color w:val="000000"/>
                <w:kern w:val="0"/>
              </w:rPr>
              <w:t>(三)</w:t>
            </w:r>
            <w:r w:rsidRPr="00283350">
              <w:rPr>
                <w:rFonts w:ascii="標楷體" w:eastAsia="標楷體" w:hAnsi="標楷體" w:cs="Calibri" w:hint="eastAsia"/>
                <w:b/>
                <w:color w:val="000000"/>
                <w:kern w:val="3"/>
              </w:rPr>
              <w:t>技術報告如為發明專利衍生者，至少應有一件發明專利係以本校為申請人。</w:t>
            </w:r>
          </w:p>
          <w:p w14:paraId="33685CCD" w14:textId="77777777" w:rsidR="00283350" w:rsidRPr="00283350" w:rsidRDefault="00283350" w:rsidP="00283350">
            <w:pPr>
              <w:widowControl/>
              <w:suppressAutoHyphens/>
              <w:autoSpaceDN w:val="0"/>
              <w:ind w:left="48" w:right="48"/>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送審成果應符合下列規定：</w:t>
            </w:r>
          </w:p>
          <w:p w14:paraId="45BCF3E6" w14:textId="77777777" w:rsidR="00283350" w:rsidRPr="00283350" w:rsidRDefault="00283350" w:rsidP="00283350">
            <w:pPr>
              <w:widowControl/>
              <w:suppressAutoHyphens/>
              <w:autoSpaceDN w:val="0"/>
              <w:ind w:leftChars="20" w:left="538" w:right="48" w:hangingChars="204" w:hanging="490"/>
              <w:jc w:val="both"/>
              <w:textAlignment w:val="baseline"/>
              <w:rPr>
                <w:rFonts w:ascii="標楷體" w:eastAsia="標楷體" w:hAnsi="標楷體" w:cs="標楷體"/>
                <w:color w:val="000000"/>
                <w:kern w:val="0"/>
              </w:rPr>
            </w:pPr>
            <w:r w:rsidRPr="00283350">
              <w:rPr>
                <w:rFonts w:ascii="標楷體" w:eastAsia="標楷體" w:hAnsi="標楷體" w:cs="標楷體" w:hint="eastAsia"/>
                <w:color w:val="000000"/>
                <w:kern w:val="0"/>
              </w:rPr>
              <w:t>一、送審研發成果符合取得前一等級教師資格後出版或發表之規定。</w:t>
            </w:r>
          </w:p>
          <w:p w14:paraId="7CE586B5" w14:textId="77777777" w:rsidR="00283350" w:rsidRPr="00283350" w:rsidRDefault="00283350" w:rsidP="00283350">
            <w:pPr>
              <w:widowControl/>
              <w:suppressAutoHyphens/>
              <w:autoSpaceDN w:val="0"/>
              <w:ind w:left="490" w:right="48" w:hanging="442"/>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二、以二種以上研發成果送審者，應自行擇定代表成果及參考成果。其屬一系列相關之研究者，得自行合併為代表成果</w:t>
            </w:r>
            <w:r w:rsidRPr="00283350">
              <w:rPr>
                <w:rFonts w:ascii="標楷體" w:eastAsia="標楷體" w:hAnsi="標楷體" w:cs="標楷體" w:hint="eastAsia"/>
                <w:color w:val="000000"/>
                <w:kern w:val="0"/>
              </w:rPr>
              <w:t>，惟研發成果總件數，仍依未合併前之件數計算，總計五件。</w:t>
            </w:r>
          </w:p>
          <w:p w14:paraId="0C6DCAE3" w14:textId="77777777" w:rsidR="00283350" w:rsidRPr="00283350" w:rsidRDefault="00283350" w:rsidP="00283350">
            <w:pPr>
              <w:widowControl/>
              <w:suppressAutoHyphens/>
              <w:autoSpaceDN w:val="0"/>
              <w:ind w:left="490" w:right="48" w:hanging="442"/>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三、如係數人合作代表成果者，僅得由其中一人送審；送審時，送審人以外他人應放棄以該成果作為代表成果送審之權利。送審人應以書面具體說明其參與部分，並由合著人簽章證明之。</w:t>
            </w:r>
          </w:p>
          <w:p w14:paraId="6B0D2720" w14:textId="77777777" w:rsidR="00283350" w:rsidRPr="00283350" w:rsidRDefault="00283350" w:rsidP="00283350">
            <w:pPr>
              <w:widowControl/>
              <w:suppressAutoHyphens/>
              <w:autoSpaceDN w:val="0"/>
              <w:ind w:left="490" w:right="48" w:hanging="442"/>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四、研發成果涉及機密者，送審人得針對機密部分提出說明，並要求審查過程及審查者予以保密。</w:t>
            </w:r>
          </w:p>
          <w:p w14:paraId="72A2ED75" w14:textId="77777777" w:rsidR="00283350" w:rsidRPr="00283350" w:rsidRDefault="00283350" w:rsidP="00283350">
            <w:pPr>
              <w:widowControl/>
              <w:suppressAutoHyphens/>
              <w:autoSpaceDN w:val="0"/>
              <w:ind w:left="490" w:right="48" w:hanging="442"/>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五、送審成果應附整體之技術報告，其內容應包括下列之主要項目：</w:t>
            </w:r>
          </w:p>
          <w:p w14:paraId="6F7CA500" w14:textId="77777777" w:rsidR="00283350" w:rsidRPr="00283350" w:rsidRDefault="00283350" w:rsidP="00283350">
            <w:pPr>
              <w:widowControl/>
              <w:suppressAutoHyphens/>
              <w:autoSpaceDN w:val="0"/>
              <w:ind w:left="964" w:right="57" w:hanging="454"/>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（一）研發理念。</w:t>
            </w:r>
          </w:p>
          <w:p w14:paraId="1BD2E8D0" w14:textId="77777777" w:rsidR="00283350" w:rsidRPr="00283350" w:rsidRDefault="00283350" w:rsidP="00283350">
            <w:pPr>
              <w:widowControl/>
              <w:suppressAutoHyphens/>
              <w:autoSpaceDN w:val="0"/>
              <w:ind w:left="964" w:right="57" w:hanging="454"/>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（二）學理基礎。</w:t>
            </w:r>
          </w:p>
          <w:p w14:paraId="053A3820" w14:textId="77777777" w:rsidR="00283350" w:rsidRPr="00283350" w:rsidRDefault="00283350" w:rsidP="00283350">
            <w:pPr>
              <w:widowControl/>
              <w:suppressAutoHyphens/>
              <w:autoSpaceDN w:val="0"/>
              <w:ind w:left="964" w:right="57" w:hanging="454"/>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（三）主題內容。</w:t>
            </w:r>
          </w:p>
          <w:p w14:paraId="2587DED2" w14:textId="77777777" w:rsidR="00283350" w:rsidRPr="00283350" w:rsidRDefault="00283350" w:rsidP="00283350">
            <w:pPr>
              <w:widowControl/>
              <w:suppressAutoHyphens/>
              <w:autoSpaceDN w:val="0"/>
              <w:ind w:left="964" w:right="57" w:hanging="454"/>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（四）方法技巧。</w:t>
            </w:r>
          </w:p>
          <w:p w14:paraId="687BE4CB" w14:textId="77777777" w:rsidR="00283350" w:rsidRPr="00283350" w:rsidRDefault="00283350" w:rsidP="00283350">
            <w:pPr>
              <w:widowControl/>
              <w:suppressAutoHyphens/>
              <w:autoSpaceDN w:val="0"/>
              <w:spacing w:line="113" w:lineRule="atLeast"/>
              <w:ind w:left="964" w:right="57" w:hanging="454"/>
              <w:jc w:val="both"/>
              <w:textAlignment w:val="baseline"/>
              <w:rPr>
                <w:rFonts w:ascii="標楷體" w:eastAsia="標楷體" w:hAnsi="標楷體" w:cs="標楷體"/>
                <w:color w:val="000000"/>
                <w:kern w:val="0"/>
              </w:rPr>
            </w:pPr>
            <w:r w:rsidRPr="00283350">
              <w:rPr>
                <w:rFonts w:ascii="標楷體" w:eastAsia="標楷體" w:hAnsi="標楷體" w:cs="標楷體"/>
                <w:color w:val="000000"/>
                <w:kern w:val="0"/>
              </w:rPr>
              <w:t>（五）成果貢獻。</w:t>
            </w:r>
          </w:p>
          <w:p w14:paraId="74053D06" w14:textId="77777777" w:rsidR="004711BD" w:rsidRPr="00F56E71" w:rsidRDefault="00283350" w:rsidP="00283350">
            <w:pPr>
              <w:widowControl/>
              <w:suppressAutoHyphens/>
              <w:autoSpaceDN w:val="0"/>
              <w:ind w:left="490" w:right="48" w:hanging="442"/>
              <w:jc w:val="both"/>
              <w:textAlignment w:val="baseline"/>
              <w:rPr>
                <w:kern w:val="3"/>
              </w:rPr>
            </w:pPr>
            <w:r w:rsidRPr="00283350">
              <w:rPr>
                <w:rFonts w:ascii="標楷體" w:eastAsia="標楷體" w:hAnsi="標楷體" w:cs="標楷體"/>
                <w:color w:val="000000"/>
                <w:kern w:val="0"/>
              </w:rPr>
              <w:t>六</w:t>
            </w:r>
            <w:r w:rsidRPr="00283350">
              <w:rPr>
                <w:rFonts w:ascii="新細明體" w:hAnsi="新細明體" w:cs="新細明體"/>
                <w:color w:val="000000"/>
                <w:kern w:val="0"/>
              </w:rPr>
              <w:t>、</w:t>
            </w:r>
            <w:r w:rsidRPr="00283350">
              <w:rPr>
                <w:rFonts w:ascii="標楷體" w:eastAsia="標楷體" w:hAnsi="標楷體" w:cs="標楷體"/>
                <w:color w:val="000000"/>
              </w:rPr>
              <w:t>所提技術報告送審通過，且無</w:t>
            </w:r>
            <w:r w:rsidRPr="00283350">
              <w:rPr>
                <w:rFonts w:ascii="標楷體" w:eastAsia="標楷體" w:hAnsi="標楷體" w:cs="標楷體" w:hint="eastAsia"/>
                <w:color w:val="000000"/>
              </w:rPr>
              <w:t>本校聘任及升等審查辦法第</w:t>
            </w:r>
            <w:r w:rsidRPr="00283350">
              <w:rPr>
                <w:rFonts w:ascii="標楷體" w:eastAsia="標楷體" w:hAnsi="標楷體" w:cs="標楷體" w:hint="eastAsia"/>
                <w:b/>
                <w:color w:val="000000"/>
              </w:rPr>
              <w:t>十六</w:t>
            </w:r>
            <w:r w:rsidRPr="00283350">
              <w:rPr>
                <w:rFonts w:ascii="標楷體" w:eastAsia="標楷體" w:hAnsi="標楷體" w:cs="標楷體" w:hint="eastAsia"/>
                <w:color w:val="000000"/>
              </w:rPr>
              <w:t>條</w:t>
            </w:r>
            <w:r w:rsidRPr="00283350">
              <w:rPr>
                <w:rFonts w:ascii="標楷體" w:eastAsia="標楷體" w:hAnsi="標楷體" w:cs="標楷體"/>
                <w:color w:val="000000"/>
              </w:rPr>
              <w:t>第</w:t>
            </w:r>
            <w:r w:rsidRPr="00283350">
              <w:rPr>
                <w:rFonts w:ascii="標楷體" w:eastAsia="標楷體" w:hAnsi="標楷體" w:cs="標楷體" w:hint="eastAsia"/>
                <w:b/>
                <w:color w:val="000000"/>
              </w:rPr>
              <w:t>四</w:t>
            </w:r>
            <w:r w:rsidRPr="00283350">
              <w:rPr>
                <w:rFonts w:ascii="標楷體" w:eastAsia="標楷體" w:hAnsi="標楷體" w:cs="標楷體"/>
                <w:color w:val="000000"/>
              </w:rPr>
              <w:t>項但書規定得不予公開出版或一定期間內不予公開出版者，應於</w:t>
            </w:r>
            <w:r w:rsidRPr="00283350">
              <w:rPr>
                <w:rFonts w:ascii="標楷體" w:eastAsia="標楷體" w:hAnsi="標楷體" w:cs="標楷體" w:hint="eastAsia"/>
                <w:b/>
                <w:color w:val="000000"/>
              </w:rPr>
              <w:t>本</w:t>
            </w:r>
            <w:r w:rsidRPr="00283350">
              <w:rPr>
                <w:rFonts w:ascii="標楷體" w:eastAsia="標楷體" w:hAnsi="標楷體" w:cs="標楷體"/>
                <w:color w:val="000000"/>
              </w:rPr>
              <w:t>校網站、圖書館公開或於國內外相關出版品發行</w:t>
            </w:r>
            <w:r w:rsidRPr="00283350">
              <w:rPr>
                <w:rFonts w:ascii="標楷體" w:eastAsia="標楷體" w:hAnsi="標楷體" w:cs="標楷體"/>
                <w:color w:val="000000"/>
                <w:kern w:val="0"/>
              </w:rPr>
              <w:t>。</w:t>
            </w:r>
          </w:p>
        </w:tc>
      </w:tr>
    </w:tbl>
    <w:p w14:paraId="76BD0801" w14:textId="77777777" w:rsidR="005058FB" w:rsidRPr="00A86692" w:rsidRDefault="005058FB" w:rsidP="001C440E">
      <w:pPr>
        <w:spacing w:line="500" w:lineRule="exact"/>
        <w:jc w:val="center"/>
        <w:rPr>
          <w:rFonts w:eastAsia="標楷體"/>
          <w:sz w:val="20"/>
          <w:szCs w:val="20"/>
        </w:rPr>
      </w:pPr>
    </w:p>
    <w:p w14:paraId="4CE8FB4F" w14:textId="77777777" w:rsidR="00A2348D" w:rsidRPr="00A86692" w:rsidRDefault="00A2348D">
      <w:pPr>
        <w:widowControl/>
        <w:rPr>
          <w:rFonts w:eastAsia="標楷體"/>
          <w:sz w:val="20"/>
          <w:szCs w:val="20"/>
        </w:rPr>
      </w:pPr>
      <w:r w:rsidRPr="00A86692">
        <w:rPr>
          <w:rFonts w:eastAsia="標楷體"/>
          <w:sz w:val="20"/>
          <w:szCs w:val="20"/>
        </w:rPr>
        <w:br w:type="page"/>
      </w:r>
    </w:p>
    <w:p w14:paraId="20FDE3BD" w14:textId="77777777" w:rsidR="00C1252A" w:rsidRPr="00F56E71" w:rsidRDefault="00C1252A" w:rsidP="00C1252A">
      <w:pPr>
        <w:spacing w:line="360" w:lineRule="exact"/>
        <w:jc w:val="center"/>
        <w:rPr>
          <w:rFonts w:eastAsia="標楷體"/>
          <w:b/>
          <w:sz w:val="28"/>
          <w:szCs w:val="28"/>
        </w:rPr>
      </w:pPr>
      <w:r w:rsidRPr="00DE3B91">
        <w:rPr>
          <w:rFonts w:eastAsia="標楷體"/>
          <w:b/>
          <w:sz w:val="28"/>
          <w:szCs w:val="28"/>
        </w:rPr>
        <w:lastRenderedPageBreak/>
        <w:t>國立</w:t>
      </w:r>
      <w:r w:rsidRPr="00DE3B91">
        <w:rPr>
          <w:rFonts w:eastAsia="標楷體" w:hint="eastAsia"/>
          <w:b/>
          <w:sz w:val="28"/>
          <w:szCs w:val="28"/>
        </w:rPr>
        <w:t>嘉義</w:t>
      </w:r>
      <w:r w:rsidRPr="00DE3B91">
        <w:rPr>
          <w:rFonts w:eastAsia="標楷體"/>
          <w:b/>
          <w:sz w:val="28"/>
          <w:szCs w:val="28"/>
        </w:rPr>
        <w:t>大學教師升等</w:t>
      </w:r>
      <w:r w:rsidRPr="00DE3B91">
        <w:rPr>
          <w:rFonts w:eastAsia="標楷體" w:hint="eastAsia"/>
          <w:b/>
          <w:sz w:val="28"/>
          <w:szCs w:val="28"/>
        </w:rPr>
        <w:t>評</w:t>
      </w:r>
      <w:r w:rsidRPr="00DE3B91">
        <w:rPr>
          <w:rFonts w:eastAsia="標楷體"/>
          <w:b/>
          <w:sz w:val="28"/>
          <w:szCs w:val="28"/>
        </w:rPr>
        <w:t>分表</w:t>
      </w:r>
    </w:p>
    <w:p w14:paraId="47167B90" w14:textId="77777777" w:rsidR="00C1252A" w:rsidRPr="00F56E71" w:rsidRDefault="00C1252A" w:rsidP="00C1252A">
      <w:pPr>
        <w:spacing w:line="360" w:lineRule="exact"/>
        <w:jc w:val="center"/>
        <w:rPr>
          <w:rFonts w:eastAsia="標楷體"/>
          <w:bCs/>
        </w:rPr>
      </w:pPr>
      <w:r w:rsidRPr="00F56E71">
        <w:rPr>
          <w:rFonts w:ascii="標楷體" w:eastAsia="標楷體" w:hAnsi="標楷體" w:hint="eastAsia"/>
          <w:b/>
        </w:rPr>
        <w:t>【</w:t>
      </w:r>
      <w:r w:rsidRPr="00F56E71">
        <w:rPr>
          <w:rFonts w:eastAsia="標楷體" w:hint="eastAsia"/>
          <w:b/>
        </w:rPr>
        <w:t>系、所、中心、學位學程適用</w:t>
      </w:r>
      <w:r w:rsidRPr="00F56E71">
        <w:rPr>
          <w:rFonts w:ascii="標楷體" w:eastAsia="標楷體" w:hAnsi="標楷體" w:hint="eastAsia"/>
          <w:b/>
        </w:rPr>
        <w:t>】</w:t>
      </w:r>
    </w:p>
    <w:p w14:paraId="448F1C1A" w14:textId="77777777" w:rsidR="00C1252A" w:rsidRPr="00F56E71" w:rsidRDefault="00C1252A" w:rsidP="00C1252A">
      <w:pPr>
        <w:spacing w:line="400" w:lineRule="exact"/>
        <w:rPr>
          <w:rFonts w:ascii="標楷體" w:eastAsia="標楷體"/>
          <w:sz w:val="26"/>
          <w:szCs w:val="26"/>
        </w:rPr>
      </w:pPr>
      <w:r w:rsidRPr="00F56E71">
        <w:rPr>
          <w:rFonts w:ascii="標楷體" w:eastAsia="標楷體" w:hint="eastAsia"/>
          <w:sz w:val="26"/>
          <w:szCs w:val="26"/>
        </w:rPr>
        <w:t xml:space="preserve">教師姓名：　　　　　     系所別：         　    擬升等等級：      　    </w:t>
      </w:r>
    </w:p>
    <w:p w14:paraId="4135F4A7" w14:textId="77777777" w:rsidR="00C1252A" w:rsidRPr="00F56E71" w:rsidRDefault="00C1252A" w:rsidP="00C1252A">
      <w:pPr>
        <w:tabs>
          <w:tab w:val="center" w:pos="4153"/>
          <w:tab w:val="right" w:pos="8306"/>
        </w:tabs>
        <w:snapToGrid w:val="0"/>
        <w:jc w:val="right"/>
        <w:rPr>
          <w:rFonts w:ascii="標楷體" w:eastAsia="標楷體"/>
          <w:sz w:val="16"/>
          <w:szCs w:val="16"/>
        </w:rPr>
      </w:pPr>
      <w:r w:rsidRPr="00F56E71">
        <w:rPr>
          <w:rFonts w:ascii="標楷體" w:eastAsia="標楷體" w:hAnsi="標楷體" w:hint="eastAsia"/>
          <w:sz w:val="16"/>
          <w:szCs w:val="16"/>
        </w:rPr>
        <w:t>104年10月20</w:t>
      </w:r>
      <w:r w:rsidRPr="00F56E71">
        <w:rPr>
          <w:rFonts w:ascii="標楷體" w:eastAsia="標楷體" w:hint="eastAsia"/>
          <w:sz w:val="16"/>
          <w:szCs w:val="16"/>
        </w:rPr>
        <w:t>日104學年度第1學期第1次校務會議修正通過</w:t>
      </w:r>
    </w:p>
    <w:p w14:paraId="4DF77106" w14:textId="77777777" w:rsidR="00C1252A" w:rsidRPr="00F56E71" w:rsidRDefault="00C1252A" w:rsidP="00C1252A">
      <w:pPr>
        <w:tabs>
          <w:tab w:val="center" w:pos="4153"/>
          <w:tab w:val="right" w:pos="8306"/>
        </w:tabs>
        <w:snapToGrid w:val="0"/>
        <w:jc w:val="right"/>
        <w:rPr>
          <w:rFonts w:ascii="標楷體" w:eastAsia="標楷體" w:hAnsi="標楷體"/>
          <w:sz w:val="16"/>
          <w:szCs w:val="16"/>
        </w:rPr>
      </w:pPr>
      <w:r w:rsidRPr="00F56E71">
        <w:rPr>
          <w:rFonts w:ascii="標楷體" w:eastAsia="標楷體" w:hAnsi="標楷體" w:hint="eastAsia"/>
          <w:sz w:val="16"/>
          <w:szCs w:val="16"/>
        </w:rPr>
        <w:t>105年03月15日104學年度第2學期第1次校務會議修正通過</w:t>
      </w:r>
    </w:p>
    <w:p w14:paraId="28B7E286" w14:textId="77777777" w:rsidR="00C1252A" w:rsidRPr="00F56E71" w:rsidRDefault="00C1252A" w:rsidP="00C1252A">
      <w:pPr>
        <w:tabs>
          <w:tab w:val="center" w:pos="4153"/>
          <w:tab w:val="right" w:pos="8306"/>
        </w:tabs>
        <w:snapToGrid w:val="0"/>
        <w:jc w:val="right"/>
        <w:rPr>
          <w:rFonts w:ascii="標楷體" w:eastAsia="標楷體" w:hAnsi="標楷體"/>
          <w:sz w:val="16"/>
          <w:szCs w:val="16"/>
        </w:rPr>
      </w:pPr>
      <w:r w:rsidRPr="00F56E71">
        <w:rPr>
          <w:rFonts w:ascii="標楷體" w:eastAsia="標楷體" w:hAnsi="標楷體" w:hint="eastAsia"/>
          <w:sz w:val="16"/>
          <w:szCs w:val="16"/>
        </w:rPr>
        <w:t>105年10月18日105學年度第1學期第1次校務會議修正通過</w:t>
      </w:r>
    </w:p>
    <w:p w14:paraId="317A055F" w14:textId="77777777" w:rsidR="00C1252A" w:rsidRPr="00F56E71" w:rsidRDefault="00C1252A" w:rsidP="00C1252A">
      <w:pPr>
        <w:tabs>
          <w:tab w:val="center" w:pos="4153"/>
          <w:tab w:val="right" w:pos="8306"/>
        </w:tabs>
        <w:snapToGrid w:val="0"/>
        <w:jc w:val="right"/>
        <w:rPr>
          <w:rFonts w:ascii="標楷體" w:eastAsia="標楷體" w:hAnsi="標楷體"/>
          <w:sz w:val="16"/>
          <w:szCs w:val="16"/>
        </w:rPr>
      </w:pPr>
      <w:r w:rsidRPr="00F56E71">
        <w:rPr>
          <w:rFonts w:ascii="標楷體" w:eastAsia="標楷體" w:hAnsi="標楷體" w:hint="eastAsia"/>
          <w:sz w:val="16"/>
          <w:szCs w:val="16"/>
        </w:rPr>
        <w:t>105年12月20日</w:t>
      </w:r>
      <w:r w:rsidRPr="00F56E71">
        <w:rPr>
          <w:rFonts w:ascii="標楷體" w:eastAsia="標楷體" w:hAnsi="標楷體"/>
          <w:sz w:val="16"/>
          <w:szCs w:val="16"/>
        </w:rPr>
        <w:t>105</w:t>
      </w:r>
      <w:r w:rsidRPr="00F56E71">
        <w:rPr>
          <w:rFonts w:ascii="標楷體" w:eastAsia="標楷體" w:hAnsi="標楷體" w:hint="eastAsia"/>
          <w:sz w:val="16"/>
          <w:szCs w:val="16"/>
        </w:rPr>
        <w:t>學</w:t>
      </w:r>
      <w:r w:rsidRPr="00F56E71">
        <w:rPr>
          <w:rFonts w:ascii="標楷體" w:eastAsia="標楷體" w:hAnsi="標楷體"/>
          <w:sz w:val="16"/>
          <w:szCs w:val="16"/>
        </w:rPr>
        <w:t>年度第</w:t>
      </w:r>
      <w:r w:rsidRPr="00F56E71">
        <w:rPr>
          <w:rFonts w:ascii="標楷體" w:eastAsia="標楷體" w:hAnsi="標楷體" w:hint="eastAsia"/>
          <w:sz w:val="16"/>
          <w:szCs w:val="16"/>
        </w:rPr>
        <w:t>1學</w:t>
      </w:r>
      <w:r w:rsidRPr="00F56E71">
        <w:rPr>
          <w:rFonts w:ascii="標楷體" w:eastAsia="標楷體" w:hAnsi="標楷體"/>
          <w:sz w:val="16"/>
          <w:szCs w:val="16"/>
        </w:rPr>
        <w:t>期第</w:t>
      </w:r>
      <w:r w:rsidRPr="00F56E71">
        <w:rPr>
          <w:rFonts w:ascii="標楷體" w:eastAsia="標楷體" w:hAnsi="標楷體" w:hint="eastAsia"/>
          <w:sz w:val="16"/>
          <w:szCs w:val="16"/>
        </w:rPr>
        <w:t>2次</w:t>
      </w:r>
      <w:r w:rsidRPr="00F56E71">
        <w:rPr>
          <w:rFonts w:ascii="標楷體" w:eastAsia="標楷體" w:hAnsi="標楷體"/>
          <w:sz w:val="16"/>
          <w:szCs w:val="16"/>
        </w:rPr>
        <w:t>校</w:t>
      </w:r>
      <w:r w:rsidRPr="00F56E71">
        <w:rPr>
          <w:rFonts w:ascii="標楷體" w:eastAsia="標楷體" w:hAnsi="標楷體" w:hint="eastAsia"/>
          <w:sz w:val="16"/>
          <w:szCs w:val="16"/>
        </w:rPr>
        <w:t>務</w:t>
      </w:r>
      <w:r w:rsidRPr="00F56E71">
        <w:rPr>
          <w:rFonts w:ascii="標楷體" w:eastAsia="標楷體" w:hAnsi="標楷體"/>
          <w:sz w:val="16"/>
          <w:szCs w:val="16"/>
        </w:rPr>
        <w:t>會議修正通過</w:t>
      </w:r>
    </w:p>
    <w:p w14:paraId="312CED6C" w14:textId="77777777" w:rsidR="00C1252A" w:rsidRPr="00F56E71" w:rsidRDefault="00C1252A" w:rsidP="00C1252A">
      <w:pPr>
        <w:tabs>
          <w:tab w:val="center" w:pos="4153"/>
          <w:tab w:val="right" w:pos="8306"/>
        </w:tabs>
        <w:snapToGrid w:val="0"/>
        <w:jc w:val="right"/>
        <w:rPr>
          <w:rFonts w:ascii="標楷體" w:eastAsia="標楷體" w:hAnsi="標楷體"/>
          <w:sz w:val="16"/>
          <w:szCs w:val="16"/>
        </w:rPr>
      </w:pPr>
      <w:r w:rsidRPr="00F56E71">
        <w:rPr>
          <w:rFonts w:ascii="標楷體" w:eastAsia="標楷體" w:hAnsi="標楷體" w:hint="eastAsia"/>
          <w:sz w:val="16"/>
          <w:szCs w:val="16"/>
        </w:rPr>
        <w:t>107年03月</w:t>
      </w:r>
      <w:r w:rsidRPr="00F56E71">
        <w:rPr>
          <w:rFonts w:ascii="標楷體" w:eastAsia="標楷體" w:hAnsi="標楷體"/>
          <w:sz w:val="16"/>
          <w:szCs w:val="16"/>
        </w:rPr>
        <w:t>20</w:t>
      </w:r>
      <w:r w:rsidRPr="00F56E71">
        <w:rPr>
          <w:rFonts w:ascii="標楷體" w:eastAsia="標楷體" w:hAnsi="標楷體" w:hint="eastAsia"/>
          <w:sz w:val="16"/>
          <w:szCs w:val="16"/>
        </w:rPr>
        <w:t>日</w:t>
      </w:r>
      <w:r w:rsidRPr="00F56E71">
        <w:rPr>
          <w:rFonts w:ascii="標楷體" w:eastAsia="標楷體" w:hAnsi="標楷體"/>
          <w:sz w:val="16"/>
          <w:szCs w:val="16"/>
        </w:rPr>
        <w:t>10</w:t>
      </w:r>
      <w:r w:rsidRPr="00F56E71">
        <w:rPr>
          <w:rFonts w:ascii="標楷體" w:eastAsia="標楷體" w:hAnsi="標楷體" w:hint="eastAsia"/>
          <w:sz w:val="16"/>
          <w:szCs w:val="16"/>
        </w:rPr>
        <w:t>6學</w:t>
      </w:r>
      <w:r w:rsidRPr="00F56E71">
        <w:rPr>
          <w:rFonts w:ascii="標楷體" w:eastAsia="標楷體" w:hAnsi="標楷體"/>
          <w:sz w:val="16"/>
          <w:szCs w:val="16"/>
        </w:rPr>
        <w:t>年度第2</w:t>
      </w:r>
      <w:r w:rsidRPr="00F56E71">
        <w:rPr>
          <w:rFonts w:ascii="標楷體" w:eastAsia="標楷體" w:hAnsi="標楷體" w:hint="eastAsia"/>
          <w:sz w:val="16"/>
          <w:szCs w:val="16"/>
        </w:rPr>
        <w:t>學</w:t>
      </w:r>
      <w:r w:rsidRPr="00F56E71">
        <w:rPr>
          <w:rFonts w:ascii="標楷體" w:eastAsia="標楷體" w:hAnsi="標楷體"/>
          <w:sz w:val="16"/>
          <w:szCs w:val="16"/>
        </w:rPr>
        <w:t>期第1</w:t>
      </w:r>
      <w:r w:rsidRPr="00F56E71">
        <w:rPr>
          <w:rFonts w:ascii="標楷體" w:eastAsia="標楷體" w:hAnsi="標楷體" w:hint="eastAsia"/>
          <w:sz w:val="16"/>
          <w:szCs w:val="16"/>
        </w:rPr>
        <w:t>次</w:t>
      </w:r>
      <w:r w:rsidRPr="00F56E71">
        <w:rPr>
          <w:rFonts w:ascii="標楷體" w:eastAsia="標楷體" w:hAnsi="標楷體"/>
          <w:sz w:val="16"/>
          <w:szCs w:val="16"/>
        </w:rPr>
        <w:t>校</w:t>
      </w:r>
      <w:r w:rsidRPr="00F56E71">
        <w:rPr>
          <w:rFonts w:ascii="標楷體" w:eastAsia="標楷體" w:hAnsi="標楷體" w:hint="eastAsia"/>
          <w:sz w:val="16"/>
          <w:szCs w:val="16"/>
        </w:rPr>
        <w:t>務</w:t>
      </w:r>
      <w:r w:rsidRPr="00F56E71">
        <w:rPr>
          <w:rFonts w:ascii="標楷體" w:eastAsia="標楷體" w:hAnsi="標楷體"/>
          <w:sz w:val="16"/>
          <w:szCs w:val="16"/>
        </w:rPr>
        <w:t>會議修正通過</w:t>
      </w:r>
    </w:p>
    <w:p w14:paraId="239D0EE5" w14:textId="77777777" w:rsidR="005D58FE" w:rsidRPr="00F56E71" w:rsidRDefault="00C1252A" w:rsidP="00DA1375">
      <w:pPr>
        <w:tabs>
          <w:tab w:val="center" w:pos="4153"/>
          <w:tab w:val="right" w:pos="8306"/>
        </w:tabs>
        <w:snapToGrid w:val="0"/>
        <w:jc w:val="right"/>
        <w:rPr>
          <w:rFonts w:ascii="標楷體" w:eastAsia="標楷體" w:hAnsi="標楷體"/>
          <w:sz w:val="16"/>
          <w:szCs w:val="16"/>
        </w:rPr>
      </w:pPr>
      <w:r w:rsidRPr="00F56E71">
        <w:rPr>
          <w:rFonts w:ascii="標楷體" w:eastAsia="標楷體" w:hAnsi="標楷體" w:hint="eastAsia"/>
          <w:sz w:val="16"/>
          <w:szCs w:val="16"/>
        </w:rPr>
        <w:t>111年12月13日111學</w:t>
      </w:r>
      <w:r w:rsidRPr="00F56E71">
        <w:rPr>
          <w:rFonts w:ascii="標楷體" w:eastAsia="標楷體" w:hAnsi="標楷體"/>
          <w:sz w:val="16"/>
          <w:szCs w:val="16"/>
        </w:rPr>
        <w:t>年度第</w:t>
      </w:r>
      <w:r w:rsidRPr="00F56E71">
        <w:rPr>
          <w:rFonts w:ascii="標楷體" w:eastAsia="標楷體" w:hAnsi="標楷體" w:hint="eastAsia"/>
          <w:sz w:val="16"/>
          <w:szCs w:val="16"/>
        </w:rPr>
        <w:t>1學</w:t>
      </w:r>
      <w:r w:rsidRPr="00F56E71">
        <w:rPr>
          <w:rFonts w:ascii="標楷體" w:eastAsia="標楷體" w:hAnsi="標楷體"/>
          <w:sz w:val="16"/>
          <w:szCs w:val="16"/>
        </w:rPr>
        <w:t>期第</w:t>
      </w:r>
      <w:r w:rsidRPr="00F56E71">
        <w:rPr>
          <w:rFonts w:ascii="標楷體" w:eastAsia="標楷體" w:hAnsi="標楷體" w:hint="eastAsia"/>
          <w:sz w:val="16"/>
          <w:szCs w:val="16"/>
        </w:rPr>
        <w:t>2次</w:t>
      </w:r>
      <w:r w:rsidRPr="00F56E71">
        <w:rPr>
          <w:rFonts w:ascii="標楷體" w:eastAsia="標楷體" w:hAnsi="標楷體"/>
          <w:sz w:val="16"/>
          <w:szCs w:val="16"/>
        </w:rPr>
        <w:t>校</w:t>
      </w:r>
      <w:r w:rsidRPr="00F56E71">
        <w:rPr>
          <w:rFonts w:ascii="標楷體" w:eastAsia="標楷體" w:hAnsi="標楷體" w:hint="eastAsia"/>
          <w:sz w:val="16"/>
          <w:szCs w:val="16"/>
        </w:rPr>
        <w:t>務</w:t>
      </w:r>
      <w:r w:rsidRPr="00F56E71">
        <w:rPr>
          <w:rFonts w:ascii="標楷體" w:eastAsia="標楷體" w:hAnsi="標楷體"/>
          <w:sz w:val="16"/>
          <w:szCs w:val="16"/>
        </w:rPr>
        <w:t>會議修正通過</w:t>
      </w:r>
    </w:p>
    <w:tbl>
      <w:tblPr>
        <w:tblW w:w="10886"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5"/>
        <w:gridCol w:w="1559"/>
        <w:gridCol w:w="808"/>
        <w:gridCol w:w="719"/>
        <w:gridCol w:w="2636"/>
        <w:gridCol w:w="1223"/>
        <w:gridCol w:w="701"/>
        <w:gridCol w:w="323"/>
        <w:gridCol w:w="966"/>
        <w:gridCol w:w="816"/>
      </w:tblGrid>
      <w:tr w:rsidR="00F56E71" w:rsidRPr="00F56E71" w14:paraId="50818C9F" w14:textId="77777777" w:rsidTr="00C10770">
        <w:trPr>
          <w:cantSplit/>
          <w:trHeight w:val="510"/>
        </w:trPr>
        <w:tc>
          <w:tcPr>
            <w:tcW w:w="1135" w:type="dxa"/>
            <w:tcBorders>
              <w:top w:val="single" w:sz="12" w:space="0" w:color="auto"/>
              <w:left w:val="single" w:sz="12" w:space="0" w:color="auto"/>
              <w:right w:val="single" w:sz="4" w:space="0" w:color="auto"/>
            </w:tcBorders>
            <w:vAlign w:val="center"/>
          </w:tcPr>
          <w:p w14:paraId="5B5125AE" w14:textId="77777777" w:rsidR="00303B62" w:rsidRPr="00F56E71" w:rsidRDefault="00303B62" w:rsidP="00C10770">
            <w:pPr>
              <w:spacing w:line="240" w:lineRule="atLeast"/>
              <w:jc w:val="center"/>
              <w:rPr>
                <w:rFonts w:ascii="標楷體" w:eastAsia="標楷體" w:hAnsi="標楷體"/>
                <w:b/>
              </w:rPr>
            </w:pPr>
            <w:r w:rsidRPr="00F56E71">
              <w:rPr>
                <w:rFonts w:ascii="標楷體" w:eastAsia="標楷體" w:hAnsi="標楷體" w:hint="eastAsia"/>
                <w:b/>
              </w:rPr>
              <w:t>評審項目</w:t>
            </w:r>
          </w:p>
        </w:tc>
        <w:tc>
          <w:tcPr>
            <w:tcW w:w="1559" w:type="dxa"/>
            <w:tcBorders>
              <w:top w:val="single" w:sz="12" w:space="0" w:color="auto"/>
              <w:left w:val="single" w:sz="4" w:space="0" w:color="auto"/>
              <w:bottom w:val="single" w:sz="4" w:space="0" w:color="auto"/>
            </w:tcBorders>
            <w:vAlign w:val="center"/>
          </w:tcPr>
          <w:p w14:paraId="531F70C8" w14:textId="77777777" w:rsidR="00303B62" w:rsidRPr="00F56E71" w:rsidRDefault="00303B62" w:rsidP="00C10770">
            <w:pPr>
              <w:spacing w:line="240" w:lineRule="atLeast"/>
              <w:jc w:val="center"/>
              <w:rPr>
                <w:rFonts w:ascii="標楷體" w:eastAsia="標楷體" w:hAnsi="標楷體"/>
                <w:b/>
              </w:rPr>
            </w:pPr>
            <w:r w:rsidRPr="00F56E71">
              <w:rPr>
                <w:rFonts w:ascii="標楷體" w:eastAsia="標楷體" w:hAnsi="標楷體" w:hint="eastAsia"/>
                <w:b/>
              </w:rPr>
              <w:t>評審標準</w:t>
            </w:r>
          </w:p>
        </w:tc>
        <w:tc>
          <w:tcPr>
            <w:tcW w:w="5386" w:type="dxa"/>
            <w:gridSpan w:val="4"/>
            <w:tcBorders>
              <w:top w:val="single" w:sz="12" w:space="0" w:color="auto"/>
              <w:bottom w:val="single" w:sz="4" w:space="0" w:color="auto"/>
            </w:tcBorders>
            <w:vAlign w:val="center"/>
          </w:tcPr>
          <w:p w14:paraId="78368A0F" w14:textId="77777777" w:rsidR="00303B62" w:rsidRPr="00F56E71" w:rsidRDefault="00303B62" w:rsidP="00C10770">
            <w:pPr>
              <w:spacing w:line="240" w:lineRule="atLeast"/>
              <w:jc w:val="center"/>
              <w:rPr>
                <w:rFonts w:ascii="標楷體" w:eastAsia="標楷體"/>
                <w:b/>
              </w:rPr>
            </w:pPr>
            <w:r w:rsidRPr="00F56E71">
              <w:rPr>
                <w:rFonts w:ascii="標楷體" w:eastAsia="標楷體" w:hint="eastAsia"/>
                <w:b/>
              </w:rPr>
              <w:t>評分細項</w:t>
            </w:r>
          </w:p>
        </w:tc>
        <w:tc>
          <w:tcPr>
            <w:tcW w:w="2806" w:type="dxa"/>
            <w:gridSpan w:val="4"/>
            <w:tcBorders>
              <w:top w:val="single" w:sz="12" w:space="0" w:color="auto"/>
              <w:bottom w:val="single" w:sz="4" w:space="0" w:color="auto"/>
              <w:right w:val="single" w:sz="12" w:space="0" w:color="auto"/>
            </w:tcBorders>
            <w:vAlign w:val="center"/>
          </w:tcPr>
          <w:p w14:paraId="5F5B66BF" w14:textId="77777777" w:rsidR="00303B62" w:rsidRPr="00F56E71" w:rsidRDefault="00303B62" w:rsidP="00C10770">
            <w:pPr>
              <w:spacing w:line="240" w:lineRule="atLeast"/>
              <w:jc w:val="center"/>
              <w:rPr>
                <w:rFonts w:ascii="標楷體" w:eastAsia="標楷體"/>
                <w:b/>
              </w:rPr>
            </w:pPr>
            <w:r w:rsidRPr="00F56E71">
              <w:rPr>
                <w:rFonts w:ascii="標楷體" w:eastAsia="標楷體" w:hint="eastAsia"/>
                <w:b/>
              </w:rPr>
              <w:t>評分</w:t>
            </w:r>
          </w:p>
        </w:tc>
      </w:tr>
      <w:tr w:rsidR="00F56E71" w:rsidRPr="00F56E71" w14:paraId="55B45577" w14:textId="77777777" w:rsidTr="00C10770">
        <w:trPr>
          <w:cantSplit/>
          <w:trHeight w:val="423"/>
        </w:trPr>
        <w:tc>
          <w:tcPr>
            <w:tcW w:w="1135" w:type="dxa"/>
            <w:vMerge w:val="restart"/>
            <w:tcBorders>
              <w:left w:val="single" w:sz="12" w:space="0" w:color="auto"/>
              <w:right w:val="single" w:sz="4" w:space="0" w:color="auto"/>
            </w:tcBorders>
            <w:vAlign w:val="center"/>
          </w:tcPr>
          <w:p w14:paraId="14FC846F" w14:textId="77777777" w:rsidR="00303B62" w:rsidRPr="00F56E71" w:rsidRDefault="00303B62" w:rsidP="009E2A5C">
            <w:pPr>
              <w:numPr>
                <w:ilvl w:val="0"/>
                <w:numId w:val="35"/>
              </w:numPr>
              <w:spacing w:line="240" w:lineRule="atLeast"/>
              <w:ind w:left="284" w:hanging="284"/>
              <w:jc w:val="both"/>
              <w:rPr>
                <w:rFonts w:ascii="標楷體" w:eastAsia="標楷體" w:hAnsi="標楷體"/>
                <w:bCs/>
              </w:rPr>
            </w:pPr>
            <w:r w:rsidRPr="00F56E71">
              <w:rPr>
                <w:rFonts w:ascii="標楷體" w:eastAsia="標楷體" w:hAnsi="標楷體"/>
                <w:bCs/>
              </w:rPr>
              <w:t>研究</w:t>
            </w:r>
          </w:p>
          <w:p w14:paraId="3671538B" w14:textId="77777777" w:rsidR="00303B62" w:rsidRPr="00F56E71" w:rsidRDefault="00303B62" w:rsidP="00C10770">
            <w:pPr>
              <w:spacing w:line="240" w:lineRule="atLeast"/>
              <w:ind w:left="142"/>
              <w:jc w:val="both"/>
              <w:rPr>
                <w:rFonts w:ascii="標楷體" w:eastAsia="標楷體" w:hAnsi="標楷體"/>
                <w:bCs/>
              </w:rPr>
            </w:pPr>
            <w:r w:rsidRPr="00F56E71">
              <w:rPr>
                <w:rFonts w:ascii="標楷體" w:eastAsia="標楷體" w:hAnsi="標楷體" w:hint="eastAsia"/>
              </w:rPr>
              <w:t>55</w:t>
            </w:r>
            <w:r w:rsidRPr="00F56E71">
              <w:rPr>
                <w:rFonts w:ascii="標楷體" w:eastAsia="標楷體" w:hAnsi="標楷體" w:hint="eastAsia"/>
                <w:bCs/>
              </w:rPr>
              <w:t>﹪</w:t>
            </w:r>
            <w:r w:rsidRPr="00F56E71">
              <w:rPr>
                <w:rFonts w:ascii="標楷體" w:eastAsia="標楷體" w:hAnsi="標楷體"/>
                <w:bCs/>
              </w:rPr>
              <w:t>：</w:t>
            </w:r>
          </w:p>
        </w:tc>
        <w:tc>
          <w:tcPr>
            <w:tcW w:w="1559" w:type="dxa"/>
            <w:vMerge w:val="restart"/>
            <w:tcBorders>
              <w:left w:val="single" w:sz="4" w:space="0" w:color="auto"/>
              <w:bottom w:val="single" w:sz="4" w:space="0" w:color="auto"/>
              <w:right w:val="single" w:sz="4" w:space="0" w:color="auto"/>
            </w:tcBorders>
            <w:vAlign w:val="center"/>
          </w:tcPr>
          <w:p w14:paraId="349EBE55" w14:textId="77777777" w:rsidR="00303B62" w:rsidRPr="00F56E71" w:rsidRDefault="00303B62" w:rsidP="00C10770">
            <w:pPr>
              <w:spacing w:line="240" w:lineRule="atLeast"/>
              <w:rPr>
                <w:rFonts w:ascii="標楷體" w:eastAsia="標楷體" w:hAnsi="標楷體"/>
                <w:bCs/>
              </w:rPr>
            </w:pPr>
            <w:r w:rsidRPr="00F56E71">
              <w:rPr>
                <w:rFonts w:ascii="標楷體" w:eastAsia="標楷體" w:hAnsi="標楷體"/>
                <w:bCs/>
              </w:rPr>
              <w:t>A1.外審</w:t>
            </w:r>
            <w:r w:rsidRPr="00F56E71">
              <w:rPr>
                <w:rFonts w:ascii="標楷體" w:eastAsia="標楷體" w:hAnsi="標楷體" w:hint="eastAsia"/>
                <w:bCs/>
              </w:rPr>
              <w:t>成績</w:t>
            </w:r>
          </w:p>
          <w:p w14:paraId="48F89D9E" w14:textId="77777777" w:rsidR="00303B62" w:rsidRPr="00F56E71" w:rsidRDefault="00303B62" w:rsidP="000F221F">
            <w:pPr>
              <w:spacing w:line="240" w:lineRule="atLeast"/>
              <w:rPr>
                <w:rFonts w:ascii="標楷體" w:eastAsia="標楷體" w:hAnsi="標楷體"/>
                <w:bCs/>
              </w:rPr>
            </w:pPr>
            <w:r w:rsidRPr="00F56E71">
              <w:rPr>
                <w:rFonts w:ascii="標楷體" w:eastAsia="標楷體" w:hAnsi="標楷體"/>
                <w:bCs/>
              </w:rPr>
              <w:t>（</w:t>
            </w:r>
            <w:r w:rsidRPr="00F56E71">
              <w:rPr>
                <w:rFonts w:ascii="標楷體" w:eastAsia="標楷體" w:hAnsi="標楷體" w:hint="eastAsia"/>
                <w:bCs/>
              </w:rPr>
              <w:t>80</w:t>
            </w:r>
            <w:r w:rsidRPr="00F56E71">
              <w:rPr>
                <w:rFonts w:ascii="標楷體" w:eastAsia="標楷體" w:hAnsi="標楷體"/>
                <w:bCs/>
              </w:rPr>
              <w:t>%）</w:t>
            </w:r>
          </w:p>
        </w:tc>
        <w:tc>
          <w:tcPr>
            <w:tcW w:w="1527" w:type="dxa"/>
            <w:gridSpan w:val="2"/>
            <w:tcBorders>
              <w:top w:val="single" w:sz="4" w:space="0" w:color="auto"/>
              <w:left w:val="single" w:sz="4" w:space="0" w:color="auto"/>
              <w:bottom w:val="single" w:sz="4" w:space="0" w:color="auto"/>
            </w:tcBorders>
            <w:vAlign w:val="center"/>
          </w:tcPr>
          <w:p w14:paraId="04C38EF8" w14:textId="77777777" w:rsidR="00303B62" w:rsidRPr="00F56E71" w:rsidRDefault="00303B62" w:rsidP="00C10770">
            <w:pPr>
              <w:spacing w:line="240" w:lineRule="atLeast"/>
              <w:jc w:val="center"/>
              <w:rPr>
                <w:rFonts w:eastAsia="標楷體"/>
                <w:bCs/>
              </w:rPr>
            </w:pPr>
            <w:r w:rsidRPr="00F56E71">
              <w:rPr>
                <w:rFonts w:eastAsia="標楷體" w:hint="eastAsia"/>
                <w:bCs/>
              </w:rPr>
              <w:t>外審</w:t>
            </w:r>
          </w:p>
        </w:tc>
        <w:tc>
          <w:tcPr>
            <w:tcW w:w="3859" w:type="dxa"/>
            <w:gridSpan w:val="2"/>
            <w:tcBorders>
              <w:top w:val="single" w:sz="4" w:space="0" w:color="auto"/>
              <w:left w:val="single" w:sz="4" w:space="0" w:color="auto"/>
              <w:bottom w:val="single" w:sz="4" w:space="0" w:color="auto"/>
            </w:tcBorders>
            <w:vAlign w:val="center"/>
          </w:tcPr>
          <w:p w14:paraId="5D506807" w14:textId="77777777" w:rsidR="00303B62" w:rsidRPr="00F56E71" w:rsidRDefault="00303B62" w:rsidP="00C10770">
            <w:pPr>
              <w:spacing w:line="240" w:lineRule="atLeast"/>
              <w:jc w:val="center"/>
              <w:rPr>
                <w:rFonts w:eastAsia="標楷體"/>
                <w:bCs/>
              </w:rPr>
            </w:pPr>
            <w:r w:rsidRPr="00F56E71">
              <w:rPr>
                <w:rFonts w:eastAsia="標楷體" w:hint="eastAsia"/>
                <w:bCs/>
              </w:rPr>
              <w:t>系（所、中心</w:t>
            </w:r>
            <w:r w:rsidRPr="00F56E71">
              <w:rPr>
                <w:rFonts w:eastAsia="標楷體" w:hint="eastAsia"/>
                <w:b/>
              </w:rPr>
              <w:t>、學位學程</w:t>
            </w:r>
            <w:r w:rsidRPr="00F56E71">
              <w:rPr>
                <w:rFonts w:eastAsia="標楷體" w:hint="eastAsia"/>
                <w:bCs/>
              </w:rPr>
              <w:t>）教評會</w:t>
            </w:r>
          </w:p>
        </w:tc>
        <w:tc>
          <w:tcPr>
            <w:tcW w:w="1990" w:type="dxa"/>
            <w:gridSpan w:val="3"/>
            <w:vMerge w:val="restart"/>
            <w:tcBorders>
              <w:left w:val="single" w:sz="4" w:space="0" w:color="auto"/>
              <w:right w:val="single" w:sz="4" w:space="0" w:color="auto"/>
              <w:tr2bl w:val="nil"/>
            </w:tcBorders>
            <w:vAlign w:val="center"/>
          </w:tcPr>
          <w:p w14:paraId="70B3CDA0" w14:textId="77777777" w:rsidR="00303B62" w:rsidRPr="00F56E71" w:rsidRDefault="00303B62" w:rsidP="00C10770">
            <w:pPr>
              <w:snapToGrid w:val="0"/>
              <w:spacing w:line="400" w:lineRule="exact"/>
              <w:ind w:right="57"/>
              <w:jc w:val="center"/>
              <w:rPr>
                <w:rFonts w:ascii="標楷體" w:eastAsia="標楷體" w:hAnsi="標楷體"/>
                <w:bCs/>
              </w:rPr>
            </w:pPr>
            <w:r w:rsidRPr="00F56E71">
              <w:rPr>
                <w:rFonts w:ascii="標楷體" w:eastAsia="標楷體" w:hAnsi="標楷體" w:hint="eastAsia"/>
                <w:b/>
                <w:bCs/>
              </w:rPr>
              <w:t>本項不須評分</w:t>
            </w:r>
          </w:p>
        </w:tc>
        <w:tc>
          <w:tcPr>
            <w:tcW w:w="816" w:type="dxa"/>
            <w:vMerge w:val="restart"/>
            <w:tcBorders>
              <w:left w:val="single" w:sz="4" w:space="0" w:color="auto"/>
              <w:right w:val="single" w:sz="12" w:space="0" w:color="auto"/>
              <w:tr2bl w:val="nil"/>
            </w:tcBorders>
            <w:vAlign w:val="center"/>
          </w:tcPr>
          <w:p w14:paraId="3CE46158" w14:textId="77777777" w:rsidR="00303B62" w:rsidRPr="00F56E71" w:rsidRDefault="00303B62" w:rsidP="00C10770">
            <w:pPr>
              <w:snapToGrid w:val="0"/>
              <w:spacing w:line="320" w:lineRule="exact"/>
              <w:ind w:right="57"/>
              <w:jc w:val="center"/>
              <w:rPr>
                <w:rFonts w:ascii="標楷體" w:eastAsia="標楷體" w:hAnsi="標楷體"/>
                <w:bCs/>
              </w:rPr>
            </w:pPr>
            <w:r w:rsidRPr="00F56E71">
              <w:rPr>
                <w:rFonts w:eastAsia="標楷體"/>
                <w:bCs/>
                <w:sz w:val="20"/>
              </w:rPr>
              <w:t>研究部分實得分數</w:t>
            </w:r>
            <w:r w:rsidRPr="00F56E71">
              <w:rPr>
                <w:rFonts w:ascii="標楷體" w:eastAsia="標楷體" w:hAnsi="標楷體"/>
                <w:bCs/>
                <w:sz w:val="20"/>
              </w:rPr>
              <w:t xml:space="preserve">A =（A1＋A2）× </w:t>
            </w:r>
            <w:r w:rsidRPr="00F56E71">
              <w:rPr>
                <w:rFonts w:ascii="標楷體" w:eastAsia="標楷體" w:hAnsi="標楷體" w:hint="eastAsia"/>
                <w:bCs/>
                <w:sz w:val="20"/>
              </w:rPr>
              <w:t>55%</w:t>
            </w:r>
          </w:p>
          <w:p w14:paraId="20774E4E" w14:textId="77777777" w:rsidR="00303B62" w:rsidRPr="00F56E71" w:rsidRDefault="00303B62" w:rsidP="00C10770">
            <w:pPr>
              <w:snapToGrid w:val="0"/>
              <w:spacing w:line="280" w:lineRule="exact"/>
              <w:ind w:right="57"/>
              <w:jc w:val="center"/>
              <w:rPr>
                <w:rFonts w:ascii="標楷體" w:eastAsia="標楷體" w:hAnsi="標楷體"/>
                <w:b/>
                <w:bCs/>
              </w:rPr>
            </w:pPr>
            <w:r w:rsidRPr="00F56E71">
              <w:rPr>
                <w:rFonts w:ascii="標楷體" w:eastAsia="標楷體" w:hAnsi="標楷體" w:hint="eastAsia"/>
                <w:b/>
                <w:bCs/>
              </w:rPr>
              <w:t>本項不須</w:t>
            </w:r>
          </w:p>
          <w:p w14:paraId="1C03B7F1" w14:textId="77777777" w:rsidR="00303B62" w:rsidRPr="00F56E71" w:rsidRDefault="00303B62" w:rsidP="00C10770">
            <w:pPr>
              <w:snapToGrid w:val="0"/>
              <w:spacing w:line="280" w:lineRule="exact"/>
              <w:ind w:right="57"/>
              <w:jc w:val="center"/>
              <w:rPr>
                <w:rFonts w:ascii="標楷體" w:eastAsia="標楷體" w:hAnsi="標楷體"/>
                <w:bCs/>
              </w:rPr>
            </w:pPr>
            <w:r w:rsidRPr="00F56E71">
              <w:rPr>
                <w:rFonts w:ascii="標楷體" w:eastAsia="標楷體" w:hAnsi="標楷體" w:hint="eastAsia"/>
                <w:b/>
                <w:bCs/>
              </w:rPr>
              <w:t>計分</w:t>
            </w:r>
          </w:p>
        </w:tc>
      </w:tr>
      <w:tr w:rsidR="00F56E71" w:rsidRPr="00F56E71" w14:paraId="0DEBDD8B" w14:textId="77777777" w:rsidTr="00C10770">
        <w:trPr>
          <w:cantSplit/>
          <w:trHeight w:val="274"/>
        </w:trPr>
        <w:tc>
          <w:tcPr>
            <w:tcW w:w="1135" w:type="dxa"/>
            <w:vMerge/>
            <w:tcBorders>
              <w:left w:val="single" w:sz="12" w:space="0" w:color="auto"/>
              <w:right w:val="single" w:sz="4" w:space="0" w:color="auto"/>
            </w:tcBorders>
            <w:vAlign w:val="center"/>
          </w:tcPr>
          <w:p w14:paraId="023FA9ED" w14:textId="77777777" w:rsidR="00303B62" w:rsidRPr="00F56E71" w:rsidRDefault="00303B62" w:rsidP="00C10770">
            <w:pPr>
              <w:spacing w:line="240" w:lineRule="atLeast"/>
              <w:rPr>
                <w:rFonts w:ascii="標楷體" w:eastAsia="標楷體" w:hAnsi="標楷體"/>
                <w:bCs/>
              </w:rPr>
            </w:pPr>
          </w:p>
        </w:tc>
        <w:tc>
          <w:tcPr>
            <w:tcW w:w="1559" w:type="dxa"/>
            <w:vMerge/>
            <w:tcBorders>
              <w:left w:val="single" w:sz="4" w:space="0" w:color="auto"/>
              <w:right w:val="single" w:sz="4" w:space="0" w:color="auto"/>
            </w:tcBorders>
            <w:vAlign w:val="center"/>
          </w:tcPr>
          <w:p w14:paraId="5F668798" w14:textId="77777777" w:rsidR="00303B62" w:rsidRPr="00F56E71" w:rsidRDefault="00303B62" w:rsidP="00C10770">
            <w:pPr>
              <w:spacing w:line="240" w:lineRule="atLeast"/>
              <w:jc w:val="both"/>
              <w:rPr>
                <w:rFonts w:ascii="標楷體" w:eastAsia="標楷體" w:hAnsi="標楷體"/>
                <w:bCs/>
              </w:rPr>
            </w:pPr>
          </w:p>
        </w:tc>
        <w:tc>
          <w:tcPr>
            <w:tcW w:w="1527" w:type="dxa"/>
            <w:gridSpan w:val="2"/>
            <w:tcBorders>
              <w:top w:val="single" w:sz="4" w:space="0" w:color="auto"/>
              <w:left w:val="single" w:sz="4" w:space="0" w:color="auto"/>
            </w:tcBorders>
            <w:vAlign w:val="center"/>
          </w:tcPr>
          <w:p w14:paraId="7B6CA949" w14:textId="77777777" w:rsidR="00303B62" w:rsidRPr="00F56E71" w:rsidRDefault="00303B62" w:rsidP="00C10770">
            <w:pPr>
              <w:spacing w:line="240" w:lineRule="atLeast"/>
              <w:jc w:val="center"/>
              <w:rPr>
                <w:rFonts w:ascii="標楷體" w:eastAsia="標楷體" w:hAnsi="標楷體"/>
                <w:bCs/>
              </w:rPr>
            </w:pPr>
            <w:r w:rsidRPr="00F56E71">
              <w:rPr>
                <w:rFonts w:ascii="標楷體" w:eastAsia="標楷體" w:hAnsi="標楷體" w:hint="eastAsia"/>
                <w:bCs/>
              </w:rPr>
              <w:t>審查人1</w:t>
            </w:r>
          </w:p>
        </w:tc>
        <w:tc>
          <w:tcPr>
            <w:tcW w:w="3859" w:type="dxa"/>
            <w:gridSpan w:val="2"/>
            <w:tcBorders>
              <w:top w:val="single" w:sz="4" w:space="0" w:color="auto"/>
              <w:left w:val="single" w:sz="4" w:space="0" w:color="auto"/>
              <w:bottom w:val="single" w:sz="4" w:space="0" w:color="auto"/>
              <w:tr2bl w:val="single" w:sz="4" w:space="0" w:color="auto"/>
            </w:tcBorders>
            <w:vAlign w:val="center"/>
          </w:tcPr>
          <w:p w14:paraId="12A748EA" w14:textId="77777777" w:rsidR="00303B62" w:rsidRPr="00F56E71" w:rsidRDefault="00303B62" w:rsidP="00C10770">
            <w:pPr>
              <w:spacing w:line="240" w:lineRule="atLeast"/>
              <w:jc w:val="center"/>
              <w:rPr>
                <w:rFonts w:eastAsia="標楷體"/>
                <w:bCs/>
              </w:rPr>
            </w:pPr>
          </w:p>
        </w:tc>
        <w:tc>
          <w:tcPr>
            <w:tcW w:w="1990" w:type="dxa"/>
            <w:gridSpan w:val="3"/>
            <w:vMerge/>
            <w:tcBorders>
              <w:left w:val="single" w:sz="4" w:space="0" w:color="auto"/>
              <w:right w:val="single" w:sz="4" w:space="0" w:color="auto"/>
              <w:tr2bl w:val="nil"/>
            </w:tcBorders>
            <w:vAlign w:val="center"/>
          </w:tcPr>
          <w:p w14:paraId="36A4E1FF" w14:textId="77777777" w:rsidR="00303B62" w:rsidRPr="00F56E71" w:rsidRDefault="00303B62" w:rsidP="00C10770">
            <w:pPr>
              <w:snapToGrid w:val="0"/>
              <w:spacing w:line="280" w:lineRule="exact"/>
              <w:ind w:right="57"/>
              <w:jc w:val="both"/>
              <w:rPr>
                <w:rFonts w:eastAsia="標楷體"/>
                <w:bCs/>
              </w:rPr>
            </w:pPr>
          </w:p>
        </w:tc>
        <w:tc>
          <w:tcPr>
            <w:tcW w:w="816" w:type="dxa"/>
            <w:vMerge/>
            <w:tcBorders>
              <w:left w:val="single" w:sz="4" w:space="0" w:color="auto"/>
              <w:right w:val="single" w:sz="12" w:space="0" w:color="auto"/>
              <w:tr2bl w:val="nil"/>
            </w:tcBorders>
            <w:vAlign w:val="center"/>
          </w:tcPr>
          <w:p w14:paraId="6E7EB4D2" w14:textId="77777777" w:rsidR="00303B62" w:rsidRPr="00F56E71" w:rsidRDefault="00303B62" w:rsidP="00C10770">
            <w:pPr>
              <w:snapToGrid w:val="0"/>
              <w:spacing w:line="280" w:lineRule="exact"/>
              <w:ind w:right="57"/>
              <w:jc w:val="center"/>
              <w:rPr>
                <w:rFonts w:eastAsia="標楷體"/>
                <w:bCs/>
              </w:rPr>
            </w:pPr>
          </w:p>
        </w:tc>
      </w:tr>
      <w:tr w:rsidR="00F56E71" w:rsidRPr="00F56E71" w14:paraId="4A445AD2" w14:textId="77777777" w:rsidTr="00C10770">
        <w:trPr>
          <w:cantSplit/>
          <w:trHeight w:val="378"/>
        </w:trPr>
        <w:tc>
          <w:tcPr>
            <w:tcW w:w="1135" w:type="dxa"/>
            <w:vMerge/>
            <w:tcBorders>
              <w:left w:val="single" w:sz="12" w:space="0" w:color="auto"/>
              <w:right w:val="single" w:sz="4" w:space="0" w:color="auto"/>
            </w:tcBorders>
            <w:vAlign w:val="center"/>
          </w:tcPr>
          <w:p w14:paraId="2C9EDDB6" w14:textId="77777777" w:rsidR="00303B62" w:rsidRPr="00F56E71" w:rsidRDefault="00303B62" w:rsidP="00C10770">
            <w:pPr>
              <w:spacing w:line="240" w:lineRule="atLeast"/>
              <w:rPr>
                <w:rFonts w:ascii="標楷體" w:eastAsia="標楷體" w:hAnsi="標楷體"/>
                <w:bCs/>
              </w:rPr>
            </w:pPr>
          </w:p>
        </w:tc>
        <w:tc>
          <w:tcPr>
            <w:tcW w:w="1559" w:type="dxa"/>
            <w:vMerge/>
            <w:tcBorders>
              <w:left w:val="single" w:sz="4" w:space="0" w:color="auto"/>
              <w:right w:val="single" w:sz="4" w:space="0" w:color="auto"/>
            </w:tcBorders>
            <w:vAlign w:val="center"/>
          </w:tcPr>
          <w:p w14:paraId="65AC5C24" w14:textId="77777777" w:rsidR="00303B62" w:rsidRPr="00F56E71" w:rsidRDefault="00303B62" w:rsidP="00C10770">
            <w:pPr>
              <w:spacing w:line="240" w:lineRule="atLeast"/>
              <w:jc w:val="both"/>
              <w:rPr>
                <w:rFonts w:ascii="標楷體" w:eastAsia="標楷體" w:hAnsi="標楷體"/>
                <w:bCs/>
              </w:rPr>
            </w:pPr>
          </w:p>
        </w:tc>
        <w:tc>
          <w:tcPr>
            <w:tcW w:w="1527" w:type="dxa"/>
            <w:gridSpan w:val="2"/>
            <w:tcBorders>
              <w:left w:val="single" w:sz="4" w:space="0" w:color="auto"/>
            </w:tcBorders>
            <w:vAlign w:val="center"/>
          </w:tcPr>
          <w:p w14:paraId="2057C6CB" w14:textId="77777777" w:rsidR="00303B62" w:rsidRPr="00F56E71" w:rsidRDefault="00303B62" w:rsidP="00C10770">
            <w:pPr>
              <w:snapToGrid w:val="0"/>
              <w:ind w:right="57"/>
              <w:jc w:val="center"/>
              <w:rPr>
                <w:rFonts w:ascii="標楷體" w:eastAsia="標楷體" w:hAnsi="標楷體"/>
                <w:bCs/>
              </w:rPr>
            </w:pPr>
            <w:r w:rsidRPr="00F56E71">
              <w:rPr>
                <w:rFonts w:ascii="標楷體" w:eastAsia="標楷體" w:hAnsi="標楷體" w:hint="eastAsia"/>
                <w:bCs/>
              </w:rPr>
              <w:t>審查人2</w:t>
            </w:r>
          </w:p>
        </w:tc>
        <w:tc>
          <w:tcPr>
            <w:tcW w:w="3859" w:type="dxa"/>
            <w:gridSpan w:val="2"/>
            <w:tcBorders>
              <w:top w:val="single" w:sz="4" w:space="0" w:color="auto"/>
              <w:left w:val="single" w:sz="4" w:space="0" w:color="auto"/>
              <w:bottom w:val="single" w:sz="4" w:space="0" w:color="auto"/>
              <w:tr2bl w:val="single" w:sz="4" w:space="0" w:color="auto"/>
            </w:tcBorders>
            <w:vAlign w:val="center"/>
          </w:tcPr>
          <w:p w14:paraId="62721AEF" w14:textId="77777777" w:rsidR="00303B62" w:rsidRPr="00F56E71" w:rsidRDefault="00303B62" w:rsidP="00C10770">
            <w:pPr>
              <w:spacing w:line="240" w:lineRule="atLeast"/>
              <w:jc w:val="center"/>
              <w:rPr>
                <w:rFonts w:eastAsia="標楷體"/>
                <w:bCs/>
              </w:rPr>
            </w:pPr>
          </w:p>
        </w:tc>
        <w:tc>
          <w:tcPr>
            <w:tcW w:w="1990" w:type="dxa"/>
            <w:gridSpan w:val="3"/>
            <w:vMerge/>
            <w:tcBorders>
              <w:left w:val="single" w:sz="4" w:space="0" w:color="auto"/>
              <w:right w:val="single" w:sz="4" w:space="0" w:color="auto"/>
              <w:tr2bl w:val="nil"/>
            </w:tcBorders>
            <w:vAlign w:val="center"/>
          </w:tcPr>
          <w:p w14:paraId="4E801DB6" w14:textId="77777777" w:rsidR="00303B62" w:rsidRPr="00F56E71" w:rsidRDefault="00303B62" w:rsidP="00C10770">
            <w:pPr>
              <w:snapToGrid w:val="0"/>
              <w:spacing w:line="280" w:lineRule="exact"/>
              <w:ind w:right="57"/>
              <w:jc w:val="both"/>
              <w:rPr>
                <w:rFonts w:eastAsia="標楷體"/>
                <w:bCs/>
              </w:rPr>
            </w:pPr>
          </w:p>
        </w:tc>
        <w:tc>
          <w:tcPr>
            <w:tcW w:w="816" w:type="dxa"/>
            <w:vMerge/>
            <w:tcBorders>
              <w:left w:val="single" w:sz="4" w:space="0" w:color="auto"/>
              <w:right w:val="single" w:sz="12" w:space="0" w:color="auto"/>
              <w:tr2bl w:val="nil"/>
            </w:tcBorders>
            <w:vAlign w:val="center"/>
          </w:tcPr>
          <w:p w14:paraId="2400B59F" w14:textId="77777777" w:rsidR="00303B62" w:rsidRPr="00F56E71" w:rsidRDefault="00303B62" w:rsidP="00C10770">
            <w:pPr>
              <w:snapToGrid w:val="0"/>
              <w:spacing w:line="280" w:lineRule="exact"/>
              <w:ind w:right="57"/>
              <w:jc w:val="center"/>
              <w:rPr>
                <w:rFonts w:eastAsia="標楷體"/>
                <w:bCs/>
              </w:rPr>
            </w:pPr>
          </w:p>
        </w:tc>
      </w:tr>
      <w:tr w:rsidR="00F56E71" w:rsidRPr="00F56E71" w14:paraId="1E84726B" w14:textId="77777777" w:rsidTr="00C10770">
        <w:trPr>
          <w:cantSplit/>
          <w:trHeight w:val="269"/>
        </w:trPr>
        <w:tc>
          <w:tcPr>
            <w:tcW w:w="1135" w:type="dxa"/>
            <w:vMerge/>
            <w:tcBorders>
              <w:left w:val="single" w:sz="12" w:space="0" w:color="auto"/>
              <w:right w:val="single" w:sz="4" w:space="0" w:color="auto"/>
            </w:tcBorders>
            <w:vAlign w:val="center"/>
          </w:tcPr>
          <w:p w14:paraId="3B5CFDC3" w14:textId="77777777" w:rsidR="00303B62" w:rsidRPr="00F56E71" w:rsidRDefault="00303B62" w:rsidP="00C10770">
            <w:pPr>
              <w:spacing w:line="240" w:lineRule="atLeast"/>
              <w:rPr>
                <w:rFonts w:ascii="標楷體" w:eastAsia="標楷體" w:hAnsi="標楷體"/>
                <w:bCs/>
              </w:rPr>
            </w:pPr>
          </w:p>
        </w:tc>
        <w:tc>
          <w:tcPr>
            <w:tcW w:w="1559" w:type="dxa"/>
            <w:vMerge/>
            <w:tcBorders>
              <w:left w:val="single" w:sz="4" w:space="0" w:color="auto"/>
              <w:right w:val="single" w:sz="4" w:space="0" w:color="auto"/>
            </w:tcBorders>
            <w:vAlign w:val="center"/>
          </w:tcPr>
          <w:p w14:paraId="797FE2A6" w14:textId="77777777" w:rsidR="00303B62" w:rsidRPr="00F56E71" w:rsidRDefault="00303B62" w:rsidP="00C10770">
            <w:pPr>
              <w:spacing w:line="240" w:lineRule="atLeast"/>
              <w:jc w:val="both"/>
              <w:rPr>
                <w:rFonts w:ascii="標楷體" w:eastAsia="標楷體" w:hAnsi="標楷體"/>
                <w:bCs/>
              </w:rPr>
            </w:pPr>
          </w:p>
        </w:tc>
        <w:tc>
          <w:tcPr>
            <w:tcW w:w="1527" w:type="dxa"/>
            <w:gridSpan w:val="2"/>
            <w:tcBorders>
              <w:left w:val="single" w:sz="4" w:space="0" w:color="auto"/>
            </w:tcBorders>
            <w:vAlign w:val="center"/>
          </w:tcPr>
          <w:p w14:paraId="3A26FF14" w14:textId="77777777" w:rsidR="00303B62" w:rsidRPr="00F56E71" w:rsidRDefault="00303B62" w:rsidP="00C10770">
            <w:pPr>
              <w:snapToGrid w:val="0"/>
              <w:ind w:right="57"/>
              <w:jc w:val="center"/>
              <w:rPr>
                <w:rFonts w:ascii="標楷體" w:eastAsia="標楷體" w:hAnsi="標楷體"/>
                <w:bCs/>
              </w:rPr>
            </w:pPr>
            <w:r w:rsidRPr="00F56E71">
              <w:rPr>
                <w:rFonts w:ascii="標楷體" w:eastAsia="標楷體" w:hAnsi="標楷體" w:hint="eastAsia"/>
                <w:bCs/>
              </w:rPr>
              <w:t>審查人3</w:t>
            </w:r>
          </w:p>
        </w:tc>
        <w:tc>
          <w:tcPr>
            <w:tcW w:w="3859" w:type="dxa"/>
            <w:gridSpan w:val="2"/>
            <w:tcBorders>
              <w:top w:val="single" w:sz="4" w:space="0" w:color="auto"/>
              <w:left w:val="single" w:sz="4" w:space="0" w:color="auto"/>
              <w:bottom w:val="single" w:sz="4" w:space="0" w:color="auto"/>
              <w:tr2bl w:val="single" w:sz="4" w:space="0" w:color="auto"/>
            </w:tcBorders>
            <w:vAlign w:val="center"/>
          </w:tcPr>
          <w:p w14:paraId="05147703" w14:textId="77777777" w:rsidR="00303B62" w:rsidRPr="00F56E71" w:rsidRDefault="00303B62" w:rsidP="00C10770">
            <w:pPr>
              <w:spacing w:line="240" w:lineRule="atLeast"/>
              <w:jc w:val="center"/>
              <w:rPr>
                <w:rFonts w:eastAsia="標楷體"/>
                <w:bCs/>
              </w:rPr>
            </w:pPr>
          </w:p>
        </w:tc>
        <w:tc>
          <w:tcPr>
            <w:tcW w:w="1990" w:type="dxa"/>
            <w:gridSpan w:val="3"/>
            <w:vMerge/>
            <w:tcBorders>
              <w:left w:val="single" w:sz="4" w:space="0" w:color="auto"/>
              <w:right w:val="single" w:sz="4" w:space="0" w:color="auto"/>
              <w:tr2bl w:val="nil"/>
            </w:tcBorders>
            <w:vAlign w:val="center"/>
          </w:tcPr>
          <w:p w14:paraId="7D267245" w14:textId="77777777" w:rsidR="00303B62" w:rsidRPr="00F56E71" w:rsidRDefault="00303B62" w:rsidP="00C10770">
            <w:pPr>
              <w:snapToGrid w:val="0"/>
              <w:spacing w:line="280" w:lineRule="exact"/>
              <w:ind w:right="57"/>
              <w:jc w:val="both"/>
              <w:rPr>
                <w:rFonts w:eastAsia="標楷體"/>
                <w:bCs/>
              </w:rPr>
            </w:pPr>
          </w:p>
        </w:tc>
        <w:tc>
          <w:tcPr>
            <w:tcW w:w="816" w:type="dxa"/>
            <w:vMerge/>
            <w:tcBorders>
              <w:left w:val="single" w:sz="4" w:space="0" w:color="auto"/>
              <w:right w:val="single" w:sz="12" w:space="0" w:color="auto"/>
              <w:tr2bl w:val="nil"/>
            </w:tcBorders>
            <w:vAlign w:val="center"/>
          </w:tcPr>
          <w:p w14:paraId="46FACC82" w14:textId="77777777" w:rsidR="00303B62" w:rsidRPr="00F56E71" w:rsidRDefault="00303B62" w:rsidP="00C10770">
            <w:pPr>
              <w:snapToGrid w:val="0"/>
              <w:spacing w:line="280" w:lineRule="exact"/>
              <w:ind w:right="57"/>
              <w:jc w:val="center"/>
              <w:rPr>
                <w:rFonts w:eastAsia="標楷體"/>
                <w:bCs/>
              </w:rPr>
            </w:pPr>
          </w:p>
        </w:tc>
      </w:tr>
      <w:tr w:rsidR="00F56E71" w:rsidRPr="00F56E71" w14:paraId="424BDB6B" w14:textId="77777777" w:rsidTr="00C10770">
        <w:trPr>
          <w:cantSplit/>
          <w:trHeight w:val="234"/>
        </w:trPr>
        <w:tc>
          <w:tcPr>
            <w:tcW w:w="1135" w:type="dxa"/>
            <w:vMerge/>
            <w:tcBorders>
              <w:left w:val="single" w:sz="12" w:space="0" w:color="auto"/>
              <w:right w:val="single" w:sz="4" w:space="0" w:color="auto"/>
            </w:tcBorders>
            <w:vAlign w:val="center"/>
          </w:tcPr>
          <w:p w14:paraId="5A262885" w14:textId="77777777" w:rsidR="00303B62" w:rsidRPr="00F56E71" w:rsidRDefault="00303B62" w:rsidP="00C10770">
            <w:pPr>
              <w:spacing w:line="240" w:lineRule="atLeast"/>
              <w:rPr>
                <w:rFonts w:ascii="標楷體" w:eastAsia="標楷體" w:hAnsi="標楷體"/>
                <w:bCs/>
              </w:rPr>
            </w:pPr>
          </w:p>
        </w:tc>
        <w:tc>
          <w:tcPr>
            <w:tcW w:w="1559" w:type="dxa"/>
            <w:vMerge/>
            <w:tcBorders>
              <w:left w:val="single" w:sz="4" w:space="0" w:color="auto"/>
              <w:bottom w:val="single" w:sz="4" w:space="0" w:color="auto"/>
              <w:right w:val="single" w:sz="4" w:space="0" w:color="auto"/>
            </w:tcBorders>
            <w:vAlign w:val="center"/>
          </w:tcPr>
          <w:p w14:paraId="04ED5242" w14:textId="77777777" w:rsidR="00303B62" w:rsidRPr="00F56E71" w:rsidRDefault="00303B62" w:rsidP="00C10770">
            <w:pPr>
              <w:spacing w:line="240" w:lineRule="atLeast"/>
              <w:jc w:val="both"/>
              <w:rPr>
                <w:rFonts w:ascii="標楷體" w:eastAsia="標楷體" w:hAnsi="標楷體"/>
                <w:bCs/>
              </w:rPr>
            </w:pPr>
          </w:p>
        </w:tc>
        <w:tc>
          <w:tcPr>
            <w:tcW w:w="1527" w:type="dxa"/>
            <w:gridSpan w:val="2"/>
            <w:tcBorders>
              <w:left w:val="single" w:sz="4" w:space="0" w:color="auto"/>
              <w:bottom w:val="single" w:sz="4" w:space="0" w:color="auto"/>
            </w:tcBorders>
            <w:vAlign w:val="center"/>
          </w:tcPr>
          <w:p w14:paraId="1F795C96" w14:textId="77777777" w:rsidR="00303B62" w:rsidRPr="00F56E71" w:rsidRDefault="00303B62" w:rsidP="00C10770">
            <w:pPr>
              <w:snapToGrid w:val="0"/>
              <w:ind w:right="57"/>
              <w:jc w:val="center"/>
              <w:rPr>
                <w:rFonts w:ascii="標楷體" w:eastAsia="標楷體" w:hAnsi="標楷體"/>
                <w:bCs/>
              </w:rPr>
            </w:pPr>
            <w:r w:rsidRPr="00F56E71">
              <w:rPr>
                <w:rFonts w:ascii="標楷體" w:eastAsia="標楷體" w:hAnsi="標楷體" w:hint="eastAsia"/>
                <w:bCs/>
              </w:rPr>
              <w:t>平均</w:t>
            </w:r>
          </w:p>
        </w:tc>
        <w:tc>
          <w:tcPr>
            <w:tcW w:w="3859" w:type="dxa"/>
            <w:gridSpan w:val="2"/>
            <w:tcBorders>
              <w:top w:val="single" w:sz="4" w:space="0" w:color="auto"/>
              <w:left w:val="single" w:sz="4" w:space="0" w:color="auto"/>
              <w:bottom w:val="single" w:sz="4" w:space="0" w:color="auto"/>
              <w:tr2bl w:val="single" w:sz="4" w:space="0" w:color="auto"/>
            </w:tcBorders>
            <w:vAlign w:val="center"/>
          </w:tcPr>
          <w:p w14:paraId="0DE19939" w14:textId="77777777" w:rsidR="00303B62" w:rsidRPr="00F56E71" w:rsidRDefault="00303B62" w:rsidP="00C10770">
            <w:pPr>
              <w:spacing w:line="240" w:lineRule="atLeast"/>
              <w:jc w:val="center"/>
              <w:rPr>
                <w:rFonts w:eastAsia="標楷體"/>
                <w:bCs/>
              </w:rPr>
            </w:pPr>
          </w:p>
        </w:tc>
        <w:tc>
          <w:tcPr>
            <w:tcW w:w="1990" w:type="dxa"/>
            <w:gridSpan w:val="3"/>
            <w:vMerge/>
            <w:tcBorders>
              <w:left w:val="single" w:sz="4" w:space="0" w:color="auto"/>
              <w:bottom w:val="single" w:sz="4" w:space="0" w:color="auto"/>
              <w:right w:val="single" w:sz="4" w:space="0" w:color="auto"/>
              <w:tr2bl w:val="nil"/>
            </w:tcBorders>
            <w:vAlign w:val="center"/>
          </w:tcPr>
          <w:p w14:paraId="22BFD210" w14:textId="77777777" w:rsidR="00303B62" w:rsidRPr="00F56E71" w:rsidRDefault="00303B62" w:rsidP="00C10770">
            <w:pPr>
              <w:snapToGrid w:val="0"/>
              <w:spacing w:line="280" w:lineRule="exact"/>
              <w:ind w:right="57"/>
              <w:jc w:val="both"/>
              <w:rPr>
                <w:rFonts w:eastAsia="標楷體"/>
                <w:bCs/>
              </w:rPr>
            </w:pPr>
          </w:p>
        </w:tc>
        <w:tc>
          <w:tcPr>
            <w:tcW w:w="816" w:type="dxa"/>
            <w:vMerge/>
            <w:tcBorders>
              <w:left w:val="single" w:sz="4" w:space="0" w:color="auto"/>
              <w:right w:val="single" w:sz="12" w:space="0" w:color="auto"/>
              <w:tr2bl w:val="nil"/>
            </w:tcBorders>
            <w:vAlign w:val="center"/>
          </w:tcPr>
          <w:p w14:paraId="33EA65B0" w14:textId="77777777" w:rsidR="00303B62" w:rsidRPr="00F56E71" w:rsidRDefault="00303B62" w:rsidP="00C10770">
            <w:pPr>
              <w:snapToGrid w:val="0"/>
              <w:spacing w:line="280" w:lineRule="exact"/>
              <w:ind w:right="57"/>
              <w:jc w:val="center"/>
              <w:rPr>
                <w:rFonts w:eastAsia="標楷體"/>
                <w:bCs/>
              </w:rPr>
            </w:pPr>
          </w:p>
        </w:tc>
      </w:tr>
      <w:tr w:rsidR="00F56E71" w:rsidRPr="00F56E71" w14:paraId="63AC4F05" w14:textId="77777777" w:rsidTr="00C10770">
        <w:trPr>
          <w:cantSplit/>
          <w:trHeight w:val="428"/>
        </w:trPr>
        <w:tc>
          <w:tcPr>
            <w:tcW w:w="1135" w:type="dxa"/>
            <w:vMerge/>
            <w:tcBorders>
              <w:left w:val="single" w:sz="12" w:space="0" w:color="auto"/>
              <w:right w:val="single" w:sz="4" w:space="0" w:color="auto"/>
            </w:tcBorders>
            <w:vAlign w:val="center"/>
          </w:tcPr>
          <w:p w14:paraId="732D6079" w14:textId="77777777" w:rsidR="00303B62" w:rsidRPr="00F56E71" w:rsidRDefault="00303B62" w:rsidP="00C10770">
            <w:pPr>
              <w:spacing w:line="240" w:lineRule="atLeast"/>
              <w:rPr>
                <w:rFonts w:ascii="標楷體" w:eastAsia="標楷體" w:hAnsi="標楷體"/>
                <w:sz w:val="32"/>
              </w:rPr>
            </w:pPr>
          </w:p>
        </w:tc>
        <w:tc>
          <w:tcPr>
            <w:tcW w:w="1559" w:type="dxa"/>
            <w:vMerge w:val="restart"/>
            <w:tcBorders>
              <w:top w:val="single" w:sz="4" w:space="0" w:color="auto"/>
              <w:left w:val="single" w:sz="4" w:space="0" w:color="auto"/>
            </w:tcBorders>
            <w:vAlign w:val="center"/>
          </w:tcPr>
          <w:p w14:paraId="2EDB0289" w14:textId="77777777" w:rsidR="00303B62" w:rsidRPr="00F56E71" w:rsidRDefault="00303B62" w:rsidP="000F221F">
            <w:pPr>
              <w:spacing w:line="240" w:lineRule="atLeast"/>
              <w:jc w:val="both"/>
              <w:rPr>
                <w:rFonts w:ascii="標楷體" w:eastAsia="標楷體" w:hAnsi="標楷體"/>
                <w:bCs/>
                <w:sz w:val="32"/>
              </w:rPr>
            </w:pPr>
            <w:r w:rsidRPr="00F56E71">
              <w:rPr>
                <w:rFonts w:ascii="標楷體" w:eastAsia="標楷體" w:hAnsi="標楷體"/>
                <w:bCs/>
              </w:rPr>
              <w:t>A2.</w:t>
            </w:r>
            <w:r w:rsidRPr="00F56E71">
              <w:rPr>
                <w:rFonts w:ascii="標楷體" w:eastAsia="標楷體" w:hAnsi="標楷體" w:hint="eastAsia"/>
                <w:bCs/>
              </w:rPr>
              <w:t>非外審成績(</w:t>
            </w:r>
            <w:r w:rsidRPr="00F56E71">
              <w:rPr>
                <w:rFonts w:ascii="標楷體" w:eastAsia="標楷體" w:hAnsi="標楷體"/>
                <w:bCs/>
              </w:rPr>
              <w:t>研究計畫獎助</w:t>
            </w:r>
            <w:r w:rsidRPr="00F56E71">
              <w:rPr>
                <w:rFonts w:ascii="標楷體" w:eastAsia="標楷體" w:hAnsi="標楷體" w:hint="eastAsia"/>
                <w:bCs/>
              </w:rPr>
              <w:t>、產學合作</w:t>
            </w:r>
            <w:r w:rsidRPr="00F56E71">
              <w:rPr>
                <w:rFonts w:ascii="標楷體" w:eastAsia="標楷體" w:hAnsi="標楷體"/>
                <w:bCs/>
              </w:rPr>
              <w:t>及其他學術</w:t>
            </w:r>
            <w:r w:rsidRPr="00F56E71">
              <w:rPr>
                <w:rFonts w:ascii="標楷體" w:eastAsia="標楷體" w:hAnsi="標楷體" w:hint="eastAsia"/>
                <w:bCs/>
              </w:rPr>
              <w:t>研究成果）</w:t>
            </w:r>
            <w:r w:rsidRPr="00F56E71">
              <w:rPr>
                <w:rFonts w:ascii="標楷體" w:eastAsia="標楷體" w:hAnsi="標楷體"/>
                <w:bCs/>
              </w:rPr>
              <w:t>：（</w:t>
            </w:r>
            <w:r w:rsidRPr="00F56E71">
              <w:rPr>
                <w:rFonts w:ascii="標楷體" w:eastAsia="標楷體" w:hAnsi="標楷體" w:hint="eastAsia"/>
                <w:bCs/>
              </w:rPr>
              <w:t>20</w:t>
            </w:r>
            <w:r w:rsidRPr="00F56E71">
              <w:rPr>
                <w:rFonts w:ascii="標楷體" w:eastAsia="標楷體" w:hAnsi="標楷體"/>
                <w:bCs/>
              </w:rPr>
              <w:t>%）</w:t>
            </w:r>
            <w:r w:rsidRPr="00F56E71">
              <w:rPr>
                <w:rFonts w:ascii="標楷體" w:eastAsia="標楷體" w:hAnsi="標楷體" w:hint="eastAsia"/>
                <w:b/>
                <w:bCs/>
                <w:sz w:val="20"/>
              </w:rPr>
              <w:t>（請填入配分百分比）</w:t>
            </w:r>
          </w:p>
        </w:tc>
        <w:tc>
          <w:tcPr>
            <w:tcW w:w="5386" w:type="dxa"/>
            <w:gridSpan w:val="4"/>
            <w:tcBorders>
              <w:top w:val="single" w:sz="4" w:space="0" w:color="auto"/>
              <w:bottom w:val="single" w:sz="4" w:space="0" w:color="auto"/>
            </w:tcBorders>
            <w:vAlign w:val="center"/>
          </w:tcPr>
          <w:p w14:paraId="22FD0FEC" w14:textId="77777777" w:rsidR="00303B62" w:rsidRPr="00F56E71" w:rsidRDefault="00303B62" w:rsidP="00C10770">
            <w:pPr>
              <w:snapToGrid w:val="0"/>
              <w:jc w:val="center"/>
              <w:rPr>
                <w:rFonts w:ascii="標楷體" w:eastAsia="標楷體" w:hAnsi="標楷體"/>
                <w:bCs/>
                <w:sz w:val="22"/>
              </w:rPr>
            </w:pPr>
            <w:r w:rsidRPr="00F56E71">
              <w:rPr>
                <w:rFonts w:ascii="標楷體" w:eastAsia="標楷體" w:hint="eastAsia"/>
                <w:bCs/>
                <w:sz w:val="26"/>
              </w:rPr>
              <w:t>評分細項</w:t>
            </w:r>
          </w:p>
        </w:tc>
        <w:tc>
          <w:tcPr>
            <w:tcW w:w="1024" w:type="dxa"/>
            <w:gridSpan w:val="2"/>
            <w:tcBorders>
              <w:top w:val="single" w:sz="4" w:space="0" w:color="auto"/>
              <w:bottom w:val="single" w:sz="4" w:space="0" w:color="auto"/>
              <w:right w:val="single" w:sz="4" w:space="0" w:color="auto"/>
            </w:tcBorders>
            <w:vAlign w:val="center"/>
          </w:tcPr>
          <w:p w14:paraId="61589584" w14:textId="77777777" w:rsidR="00303B62" w:rsidRPr="00F56E71" w:rsidRDefault="00303B62" w:rsidP="00C10770">
            <w:pPr>
              <w:snapToGrid w:val="0"/>
              <w:jc w:val="center"/>
              <w:rPr>
                <w:rFonts w:ascii="標楷體" w:eastAsia="標楷體" w:hAnsi="標楷體"/>
                <w:bCs/>
                <w:sz w:val="20"/>
              </w:rPr>
            </w:pPr>
            <w:r w:rsidRPr="00F56E71">
              <w:rPr>
                <w:rFonts w:ascii="標楷體" w:eastAsia="標楷體" w:hAnsi="標楷體" w:hint="eastAsia"/>
                <w:bCs/>
                <w:sz w:val="20"/>
              </w:rPr>
              <w:t>系審分數</w:t>
            </w:r>
          </w:p>
        </w:tc>
        <w:tc>
          <w:tcPr>
            <w:tcW w:w="966" w:type="dxa"/>
            <w:tcBorders>
              <w:top w:val="single" w:sz="4" w:space="0" w:color="auto"/>
              <w:left w:val="single" w:sz="4" w:space="0" w:color="auto"/>
              <w:bottom w:val="single" w:sz="4" w:space="0" w:color="auto"/>
              <w:right w:val="single" w:sz="4" w:space="0" w:color="auto"/>
            </w:tcBorders>
            <w:vAlign w:val="center"/>
          </w:tcPr>
          <w:p w14:paraId="1E6CDF6B" w14:textId="77777777" w:rsidR="00303B62" w:rsidRPr="00F56E71" w:rsidRDefault="00303B62" w:rsidP="00C10770">
            <w:pPr>
              <w:snapToGrid w:val="0"/>
              <w:jc w:val="center"/>
              <w:rPr>
                <w:rFonts w:ascii="標楷體" w:eastAsia="標楷體" w:hAnsi="標楷體"/>
                <w:bCs/>
                <w:sz w:val="20"/>
              </w:rPr>
            </w:pPr>
            <w:r w:rsidRPr="00F56E71">
              <w:rPr>
                <w:rFonts w:ascii="標楷體" w:eastAsia="標楷體" w:hAnsi="標楷體" w:hint="eastAsia"/>
                <w:bCs/>
                <w:sz w:val="20"/>
              </w:rPr>
              <w:t>系審</w:t>
            </w:r>
          </w:p>
          <w:p w14:paraId="51C3C604" w14:textId="77777777" w:rsidR="00303B62" w:rsidRPr="00F56E71" w:rsidRDefault="00303B62" w:rsidP="00C10770">
            <w:pPr>
              <w:snapToGrid w:val="0"/>
              <w:jc w:val="center"/>
              <w:rPr>
                <w:rFonts w:ascii="標楷體" w:eastAsia="標楷體" w:hAnsi="標楷體"/>
                <w:bCs/>
                <w:sz w:val="20"/>
              </w:rPr>
            </w:pPr>
            <w:r w:rsidRPr="00F56E71">
              <w:rPr>
                <w:rFonts w:ascii="標楷體" w:eastAsia="標楷體" w:hAnsi="標楷體"/>
                <w:bCs/>
                <w:sz w:val="20"/>
              </w:rPr>
              <w:t>A2</w:t>
            </w:r>
            <w:r w:rsidRPr="00F56E71">
              <w:rPr>
                <w:rFonts w:ascii="標楷體" w:eastAsia="標楷體" w:hAnsi="標楷體" w:hint="eastAsia"/>
                <w:bCs/>
                <w:sz w:val="20"/>
              </w:rPr>
              <w:t>分數</w:t>
            </w:r>
          </w:p>
        </w:tc>
        <w:tc>
          <w:tcPr>
            <w:tcW w:w="816" w:type="dxa"/>
            <w:vMerge/>
            <w:tcBorders>
              <w:left w:val="single" w:sz="4" w:space="0" w:color="auto"/>
              <w:right w:val="single" w:sz="12" w:space="0" w:color="auto"/>
            </w:tcBorders>
            <w:vAlign w:val="center"/>
          </w:tcPr>
          <w:p w14:paraId="5E905F7E" w14:textId="77777777" w:rsidR="00303B62" w:rsidRPr="00F56E71" w:rsidRDefault="00303B62" w:rsidP="00C10770">
            <w:pPr>
              <w:snapToGrid w:val="0"/>
              <w:spacing w:line="280" w:lineRule="exact"/>
              <w:ind w:right="57"/>
              <w:jc w:val="center"/>
              <w:rPr>
                <w:rFonts w:ascii="標楷體" w:eastAsia="標楷體" w:hAnsi="標楷體"/>
                <w:bCs/>
                <w:sz w:val="28"/>
                <w:szCs w:val="28"/>
              </w:rPr>
            </w:pPr>
          </w:p>
        </w:tc>
      </w:tr>
      <w:tr w:rsidR="00F56E71" w:rsidRPr="00F56E71" w14:paraId="74D10785" w14:textId="77777777" w:rsidTr="008743EB">
        <w:trPr>
          <w:cantSplit/>
          <w:trHeight w:val="1082"/>
        </w:trPr>
        <w:tc>
          <w:tcPr>
            <w:tcW w:w="1135" w:type="dxa"/>
            <w:vMerge/>
            <w:tcBorders>
              <w:left w:val="single" w:sz="12" w:space="0" w:color="auto"/>
              <w:right w:val="single" w:sz="4" w:space="0" w:color="auto"/>
            </w:tcBorders>
          </w:tcPr>
          <w:p w14:paraId="64606262" w14:textId="77777777" w:rsidR="00303B62" w:rsidRPr="00F56E71" w:rsidRDefault="00303B62" w:rsidP="00C10770">
            <w:pPr>
              <w:spacing w:line="240" w:lineRule="atLeast"/>
              <w:rPr>
                <w:rFonts w:ascii="標楷體" w:eastAsia="標楷體" w:hAnsi="標楷體"/>
                <w:sz w:val="32"/>
              </w:rPr>
            </w:pPr>
          </w:p>
        </w:tc>
        <w:tc>
          <w:tcPr>
            <w:tcW w:w="1559" w:type="dxa"/>
            <w:vMerge/>
            <w:tcBorders>
              <w:left w:val="single" w:sz="4" w:space="0" w:color="auto"/>
            </w:tcBorders>
            <w:vAlign w:val="center"/>
          </w:tcPr>
          <w:p w14:paraId="60AB3532" w14:textId="77777777" w:rsidR="00303B62" w:rsidRPr="00F56E71" w:rsidRDefault="00303B62" w:rsidP="00C10770">
            <w:pPr>
              <w:spacing w:line="240" w:lineRule="atLeast"/>
              <w:jc w:val="center"/>
              <w:rPr>
                <w:rFonts w:ascii="標楷體" w:eastAsia="標楷體" w:hAnsi="標楷體"/>
                <w:bCs/>
              </w:rPr>
            </w:pPr>
          </w:p>
        </w:tc>
        <w:tc>
          <w:tcPr>
            <w:tcW w:w="808" w:type="dxa"/>
            <w:tcBorders>
              <w:top w:val="single" w:sz="4" w:space="0" w:color="auto"/>
            </w:tcBorders>
            <w:vAlign w:val="center"/>
          </w:tcPr>
          <w:p w14:paraId="2324B913" w14:textId="77777777" w:rsidR="00303B62" w:rsidRPr="00F56E71" w:rsidRDefault="00303B62" w:rsidP="00C10770">
            <w:pPr>
              <w:snapToGrid w:val="0"/>
              <w:jc w:val="center"/>
              <w:rPr>
                <w:rFonts w:ascii="標楷體" w:eastAsia="標楷體" w:hAnsi="標楷體"/>
                <w:bCs/>
                <w:sz w:val="22"/>
              </w:rPr>
            </w:pPr>
            <w:r w:rsidRPr="00F56E71">
              <w:rPr>
                <w:rFonts w:ascii="標楷體" w:eastAsia="標楷體" w:hAnsi="標楷體" w:hint="eastAsia"/>
                <w:bCs/>
                <w:sz w:val="22"/>
              </w:rPr>
              <w:t>Aa</w:t>
            </w:r>
          </w:p>
          <w:p w14:paraId="52DCD5AF" w14:textId="77777777" w:rsidR="00303B62" w:rsidRPr="00F56E71" w:rsidRDefault="00303B62" w:rsidP="00C10770">
            <w:pPr>
              <w:snapToGrid w:val="0"/>
              <w:jc w:val="center"/>
              <w:rPr>
                <w:rFonts w:ascii="標楷體" w:eastAsia="標楷體" w:hAnsi="標楷體"/>
                <w:bCs/>
                <w:spacing w:val="-20"/>
                <w:sz w:val="22"/>
              </w:rPr>
            </w:pPr>
            <w:r w:rsidRPr="00F56E71">
              <w:rPr>
                <w:rFonts w:ascii="標楷體" w:eastAsia="標楷體" w:hAnsi="標楷體" w:hint="eastAsia"/>
                <w:bCs/>
                <w:spacing w:val="-20"/>
                <w:sz w:val="20"/>
              </w:rPr>
              <w:t>（50分）</w:t>
            </w:r>
          </w:p>
        </w:tc>
        <w:tc>
          <w:tcPr>
            <w:tcW w:w="4578" w:type="dxa"/>
            <w:gridSpan w:val="3"/>
            <w:tcBorders>
              <w:top w:val="single" w:sz="4" w:space="0" w:color="auto"/>
            </w:tcBorders>
            <w:vAlign w:val="center"/>
          </w:tcPr>
          <w:p w14:paraId="7CFE74DC" w14:textId="77777777" w:rsidR="00303B62" w:rsidRPr="00F56E71" w:rsidRDefault="00303B62" w:rsidP="00C10770">
            <w:pPr>
              <w:snapToGrid w:val="0"/>
              <w:spacing w:line="280" w:lineRule="exact"/>
              <w:ind w:leftChars="-7" w:left="2" w:hangingChars="9" w:hanging="19"/>
              <w:jc w:val="both"/>
              <w:rPr>
                <w:rFonts w:ascii="10.5" w:eastAsia="標楷體" w:hAnsi="10.5" w:hint="eastAsia"/>
                <w:sz w:val="21"/>
                <w:szCs w:val="21"/>
              </w:rPr>
            </w:pPr>
            <w:r w:rsidRPr="00F56E71">
              <w:rPr>
                <w:rFonts w:ascii="10.5" w:eastAsia="標楷體" w:hAnsi="10.5"/>
                <w:sz w:val="21"/>
                <w:szCs w:val="21"/>
              </w:rPr>
              <w:t>依據本校</w:t>
            </w:r>
            <w:r w:rsidRPr="00F56E71">
              <w:rPr>
                <w:rFonts w:ascii="10.5" w:eastAsia="標楷體" w:hAnsi="10.5" w:hint="eastAsia"/>
                <w:b/>
                <w:sz w:val="21"/>
                <w:szCs w:val="21"/>
              </w:rPr>
              <w:t>教師升等</w:t>
            </w:r>
            <w:r w:rsidRPr="00F56E71">
              <w:rPr>
                <w:rFonts w:ascii="10.5" w:eastAsia="標楷體" w:hAnsi="10.5" w:hint="eastAsia"/>
                <w:b/>
                <w:sz w:val="21"/>
                <w:szCs w:val="21"/>
              </w:rPr>
              <w:t>Aa</w:t>
            </w:r>
            <w:r w:rsidRPr="00F56E71">
              <w:rPr>
                <w:rFonts w:ascii="10.5" w:eastAsia="標楷體" w:hAnsi="10.5" w:hint="eastAsia"/>
                <w:b/>
                <w:sz w:val="21"/>
                <w:szCs w:val="21"/>
              </w:rPr>
              <w:t>研究計畫評分表</w:t>
            </w:r>
            <w:r w:rsidRPr="00F56E71">
              <w:rPr>
                <w:rFonts w:ascii="10.5" w:eastAsia="標楷體" w:hAnsi="10.5"/>
                <w:sz w:val="21"/>
                <w:szCs w:val="21"/>
              </w:rPr>
              <w:t>評定分數</w:t>
            </w:r>
          </w:p>
        </w:tc>
        <w:tc>
          <w:tcPr>
            <w:tcW w:w="1024" w:type="dxa"/>
            <w:gridSpan w:val="2"/>
            <w:tcBorders>
              <w:top w:val="single" w:sz="4" w:space="0" w:color="auto"/>
              <w:right w:val="single" w:sz="4" w:space="0" w:color="auto"/>
            </w:tcBorders>
            <w:shd w:val="clear" w:color="auto" w:fill="auto"/>
          </w:tcPr>
          <w:p w14:paraId="48D61767" w14:textId="77777777" w:rsidR="00303B62" w:rsidRPr="00F56E71" w:rsidRDefault="00303B62" w:rsidP="00C10770">
            <w:pPr>
              <w:snapToGrid w:val="0"/>
              <w:spacing w:beforeLines="20" w:before="72" w:afterLines="20" w:after="72"/>
              <w:jc w:val="center"/>
              <w:rPr>
                <w:rFonts w:ascii="標楷體" w:eastAsia="標楷體" w:hAnsi="標楷體"/>
                <w:bCs/>
                <w:sz w:val="22"/>
              </w:rPr>
            </w:pPr>
            <w:r w:rsidRPr="00F56E71">
              <w:rPr>
                <w:rFonts w:ascii="標楷體" w:eastAsia="標楷體" w:hAnsi="標楷體" w:hint="eastAsia"/>
                <w:bCs/>
                <w:sz w:val="22"/>
              </w:rPr>
              <w:t>Aa</w:t>
            </w:r>
          </w:p>
          <w:p w14:paraId="584CB171" w14:textId="77777777" w:rsidR="00303B62" w:rsidRPr="00F56E71" w:rsidRDefault="00303B62" w:rsidP="00C10770">
            <w:pPr>
              <w:snapToGrid w:val="0"/>
              <w:spacing w:beforeLines="20" w:before="72" w:afterLines="20" w:after="72"/>
              <w:jc w:val="center"/>
              <w:rPr>
                <w:rFonts w:ascii="標楷體" w:eastAsia="標楷體" w:hAnsi="標楷體"/>
                <w:bCs/>
                <w:sz w:val="28"/>
                <w:szCs w:val="28"/>
              </w:rPr>
            </w:pPr>
          </w:p>
        </w:tc>
        <w:tc>
          <w:tcPr>
            <w:tcW w:w="966" w:type="dxa"/>
            <w:vMerge w:val="restart"/>
            <w:tcBorders>
              <w:top w:val="single" w:sz="4" w:space="0" w:color="auto"/>
              <w:left w:val="single" w:sz="4" w:space="0" w:color="auto"/>
              <w:right w:val="single" w:sz="4" w:space="0" w:color="auto"/>
            </w:tcBorders>
          </w:tcPr>
          <w:p w14:paraId="114032E4" w14:textId="77777777" w:rsidR="00303B62" w:rsidRPr="00F56E71" w:rsidRDefault="00303B62" w:rsidP="00C10770">
            <w:pPr>
              <w:snapToGrid w:val="0"/>
              <w:jc w:val="both"/>
              <w:rPr>
                <w:rFonts w:ascii="標楷體" w:eastAsia="標楷體" w:hAnsi="標楷體"/>
                <w:bCs/>
                <w:sz w:val="21"/>
                <w:szCs w:val="21"/>
              </w:rPr>
            </w:pPr>
            <w:r w:rsidRPr="00F56E71">
              <w:rPr>
                <w:rFonts w:ascii="標楷體" w:eastAsia="標楷體" w:hAnsi="標楷體" w:hint="eastAsia"/>
                <w:bCs/>
                <w:sz w:val="20"/>
              </w:rPr>
              <w:t>系審</w:t>
            </w:r>
            <w:r w:rsidRPr="00F56E71">
              <w:rPr>
                <w:rFonts w:ascii="標楷體" w:eastAsia="標楷體" w:hAnsi="標楷體"/>
                <w:bCs/>
                <w:sz w:val="20"/>
              </w:rPr>
              <w:t>A2</w:t>
            </w:r>
            <w:r w:rsidRPr="00F56E71">
              <w:rPr>
                <w:rFonts w:ascii="標楷體" w:eastAsia="標楷體" w:hAnsi="標楷體" w:hint="eastAsia"/>
                <w:bCs/>
                <w:sz w:val="20"/>
              </w:rPr>
              <w:t>分數</w:t>
            </w:r>
            <w:r w:rsidRPr="00F56E71">
              <w:rPr>
                <w:rFonts w:ascii="標楷體" w:eastAsia="標楷體" w:hAnsi="標楷體" w:hint="eastAsia"/>
                <w:b/>
                <w:bCs/>
                <w:sz w:val="16"/>
                <w:szCs w:val="16"/>
              </w:rPr>
              <w:t>（按各系比例，不得超過</w:t>
            </w:r>
            <w:r w:rsidRPr="00F56E71">
              <w:rPr>
                <w:rFonts w:ascii="標楷體" w:eastAsia="標楷體" w:hAnsi="標楷體"/>
                <w:b/>
                <w:bCs/>
                <w:sz w:val="16"/>
                <w:szCs w:val="16"/>
              </w:rPr>
              <w:t>A2</w:t>
            </w:r>
            <w:r w:rsidRPr="00F56E71">
              <w:rPr>
                <w:rFonts w:ascii="標楷體" w:eastAsia="標楷體" w:hAnsi="標楷體" w:hint="eastAsia"/>
                <w:b/>
                <w:bCs/>
                <w:sz w:val="16"/>
                <w:szCs w:val="16"/>
              </w:rPr>
              <w:t>配分上限）</w:t>
            </w:r>
            <w:r w:rsidRPr="00F56E71">
              <w:rPr>
                <w:rFonts w:ascii="標楷體" w:eastAsia="標楷體" w:hAnsi="標楷體" w:hint="eastAsia"/>
                <w:bCs/>
                <w:sz w:val="20"/>
              </w:rPr>
              <w:t>＝</w:t>
            </w:r>
            <w:r w:rsidRPr="00F56E71">
              <w:rPr>
                <w:rFonts w:ascii="標楷體" w:eastAsia="標楷體" w:hAnsi="標楷體" w:hint="eastAsia"/>
                <w:bCs/>
                <w:sz w:val="21"/>
                <w:szCs w:val="21"/>
              </w:rPr>
              <w:t>（Aa＋Ab）×（A2配分百分比）</w:t>
            </w:r>
          </w:p>
          <w:p w14:paraId="66ED0B73" w14:textId="77777777" w:rsidR="00303B62" w:rsidRPr="00F56E71" w:rsidRDefault="00303B62" w:rsidP="00C10770">
            <w:pPr>
              <w:snapToGrid w:val="0"/>
              <w:jc w:val="center"/>
              <w:rPr>
                <w:rFonts w:ascii="標楷體" w:eastAsia="標楷體" w:hAnsi="標楷體"/>
                <w:bCs/>
                <w:sz w:val="28"/>
                <w:szCs w:val="28"/>
              </w:rPr>
            </w:pPr>
          </w:p>
        </w:tc>
        <w:tc>
          <w:tcPr>
            <w:tcW w:w="816" w:type="dxa"/>
            <w:vMerge/>
            <w:tcBorders>
              <w:left w:val="single" w:sz="4" w:space="0" w:color="auto"/>
              <w:right w:val="single" w:sz="12" w:space="0" w:color="auto"/>
            </w:tcBorders>
            <w:vAlign w:val="center"/>
          </w:tcPr>
          <w:p w14:paraId="2EDD2494" w14:textId="77777777" w:rsidR="00303B62" w:rsidRPr="00F56E71" w:rsidRDefault="00303B62" w:rsidP="00C10770">
            <w:pPr>
              <w:snapToGrid w:val="0"/>
              <w:jc w:val="both"/>
              <w:rPr>
                <w:rFonts w:ascii="標楷體" w:eastAsia="標楷體" w:hAnsi="標楷體"/>
                <w:bCs/>
                <w:sz w:val="22"/>
              </w:rPr>
            </w:pPr>
          </w:p>
        </w:tc>
      </w:tr>
      <w:tr w:rsidR="00F56E71" w:rsidRPr="00F56E71" w14:paraId="5F30F10B" w14:textId="77777777" w:rsidTr="008743EB">
        <w:trPr>
          <w:cantSplit/>
          <w:trHeight w:val="412"/>
        </w:trPr>
        <w:tc>
          <w:tcPr>
            <w:tcW w:w="1135" w:type="dxa"/>
            <w:vMerge/>
            <w:tcBorders>
              <w:left w:val="single" w:sz="12" w:space="0" w:color="auto"/>
              <w:bottom w:val="single" w:sz="4" w:space="0" w:color="auto"/>
              <w:right w:val="single" w:sz="4" w:space="0" w:color="auto"/>
            </w:tcBorders>
          </w:tcPr>
          <w:p w14:paraId="121A7DA5" w14:textId="77777777" w:rsidR="00303B62" w:rsidRPr="00F56E71" w:rsidRDefault="00303B62" w:rsidP="00C10770">
            <w:pPr>
              <w:spacing w:line="240" w:lineRule="atLeast"/>
              <w:rPr>
                <w:rFonts w:ascii="標楷體" w:eastAsia="標楷體" w:hAnsi="標楷體"/>
                <w:sz w:val="32"/>
              </w:rPr>
            </w:pPr>
          </w:p>
        </w:tc>
        <w:tc>
          <w:tcPr>
            <w:tcW w:w="1559" w:type="dxa"/>
            <w:vMerge/>
            <w:tcBorders>
              <w:left w:val="single" w:sz="4" w:space="0" w:color="auto"/>
              <w:bottom w:val="single" w:sz="4" w:space="0" w:color="auto"/>
            </w:tcBorders>
          </w:tcPr>
          <w:p w14:paraId="1D52CE07" w14:textId="77777777" w:rsidR="00303B62" w:rsidRPr="00F56E71" w:rsidRDefault="00303B62" w:rsidP="00C10770">
            <w:pPr>
              <w:spacing w:line="240" w:lineRule="atLeast"/>
              <w:rPr>
                <w:rFonts w:ascii="標楷體" w:eastAsia="標楷體" w:hAnsi="標楷體"/>
                <w:bCs/>
                <w:sz w:val="32"/>
              </w:rPr>
            </w:pPr>
          </w:p>
        </w:tc>
        <w:tc>
          <w:tcPr>
            <w:tcW w:w="808" w:type="dxa"/>
            <w:tcBorders>
              <w:bottom w:val="single" w:sz="4" w:space="0" w:color="auto"/>
            </w:tcBorders>
            <w:vAlign w:val="center"/>
          </w:tcPr>
          <w:p w14:paraId="0CB6A708" w14:textId="77777777" w:rsidR="00303B62" w:rsidRPr="00F56E71" w:rsidRDefault="00303B62" w:rsidP="00C10770">
            <w:pPr>
              <w:snapToGrid w:val="0"/>
              <w:ind w:left="440" w:hangingChars="200" w:hanging="440"/>
              <w:jc w:val="center"/>
              <w:rPr>
                <w:rFonts w:ascii="標楷體" w:eastAsia="標楷體" w:hAnsi="標楷體"/>
                <w:bCs/>
                <w:sz w:val="22"/>
              </w:rPr>
            </w:pPr>
            <w:r w:rsidRPr="00F56E71">
              <w:rPr>
                <w:rFonts w:ascii="標楷體" w:eastAsia="標楷體" w:hAnsi="標楷體" w:hint="eastAsia"/>
                <w:bCs/>
                <w:sz w:val="22"/>
              </w:rPr>
              <w:t>Ab</w:t>
            </w:r>
          </w:p>
          <w:p w14:paraId="56329221" w14:textId="77777777" w:rsidR="00303B62" w:rsidRPr="00F56E71" w:rsidRDefault="00303B62" w:rsidP="00C10770">
            <w:pPr>
              <w:snapToGrid w:val="0"/>
              <w:ind w:left="320" w:hangingChars="200" w:hanging="320"/>
              <w:jc w:val="center"/>
              <w:rPr>
                <w:rFonts w:ascii="標楷體" w:eastAsia="標楷體" w:hAnsi="標楷體"/>
                <w:bCs/>
                <w:spacing w:val="-20"/>
                <w:sz w:val="22"/>
              </w:rPr>
            </w:pPr>
            <w:r w:rsidRPr="00F56E71">
              <w:rPr>
                <w:rFonts w:ascii="標楷體" w:eastAsia="標楷體" w:hAnsi="標楷體" w:hint="eastAsia"/>
                <w:bCs/>
                <w:spacing w:val="-20"/>
                <w:sz w:val="20"/>
              </w:rPr>
              <w:t>（50分）</w:t>
            </w:r>
          </w:p>
        </w:tc>
        <w:tc>
          <w:tcPr>
            <w:tcW w:w="4578" w:type="dxa"/>
            <w:gridSpan w:val="3"/>
            <w:tcBorders>
              <w:bottom w:val="single" w:sz="4" w:space="0" w:color="auto"/>
            </w:tcBorders>
            <w:vAlign w:val="center"/>
          </w:tcPr>
          <w:p w14:paraId="6D1CECFA" w14:textId="77777777" w:rsidR="00303B62" w:rsidRPr="00F56E71" w:rsidRDefault="00303B62" w:rsidP="00C10770">
            <w:pPr>
              <w:snapToGrid w:val="0"/>
              <w:spacing w:beforeLines="10" w:before="36" w:afterLines="10" w:after="36" w:line="260" w:lineRule="exact"/>
              <w:jc w:val="both"/>
              <w:rPr>
                <w:rFonts w:eastAsia="標楷體" w:hAnsi="標楷體"/>
                <w:sz w:val="22"/>
                <w:szCs w:val="22"/>
              </w:rPr>
            </w:pPr>
            <w:r w:rsidRPr="00F56E71">
              <w:rPr>
                <w:rFonts w:eastAsia="標楷體" w:hAnsi="標楷體" w:hint="eastAsia"/>
                <w:sz w:val="22"/>
                <w:szCs w:val="22"/>
              </w:rPr>
              <w:t>依據本校教師升等</w:t>
            </w:r>
            <w:r w:rsidRPr="00F56E71">
              <w:rPr>
                <w:rFonts w:eastAsia="標楷體" w:hAnsi="標楷體" w:hint="eastAsia"/>
                <w:sz w:val="22"/>
                <w:szCs w:val="22"/>
              </w:rPr>
              <w:t>Ab</w:t>
            </w:r>
            <w:r w:rsidRPr="00F56E71">
              <w:rPr>
                <w:rFonts w:eastAsia="標楷體" w:hAnsi="標楷體" w:hint="eastAsia"/>
                <w:sz w:val="22"/>
                <w:szCs w:val="22"/>
              </w:rPr>
              <w:t>研究成果評分表評定分數</w:t>
            </w:r>
          </w:p>
          <w:p w14:paraId="09BC2FBB" w14:textId="77777777" w:rsidR="00303B62" w:rsidRPr="00F56E71" w:rsidRDefault="00303B62" w:rsidP="00C10770">
            <w:pPr>
              <w:snapToGrid w:val="0"/>
              <w:spacing w:beforeLines="10" w:before="36" w:afterLines="10" w:after="36" w:line="260" w:lineRule="exact"/>
              <w:jc w:val="both"/>
              <w:rPr>
                <w:rFonts w:ascii="標楷體" w:eastAsia="標楷體" w:hAnsi="標楷體"/>
                <w:bCs/>
                <w:sz w:val="22"/>
                <w:szCs w:val="22"/>
              </w:rPr>
            </w:pPr>
            <w:r w:rsidRPr="00F56E71">
              <w:rPr>
                <w:rFonts w:eastAsia="標楷體" w:hAnsi="標楷體"/>
                <w:sz w:val="22"/>
                <w:szCs w:val="22"/>
              </w:rPr>
              <w:t>（由系或院教評會訂定具體評分細項，並報院、校教評會核備後實施）</w:t>
            </w:r>
          </w:p>
        </w:tc>
        <w:tc>
          <w:tcPr>
            <w:tcW w:w="1024" w:type="dxa"/>
            <w:gridSpan w:val="2"/>
            <w:tcBorders>
              <w:bottom w:val="single" w:sz="4" w:space="0" w:color="auto"/>
              <w:right w:val="single" w:sz="4" w:space="0" w:color="auto"/>
            </w:tcBorders>
          </w:tcPr>
          <w:p w14:paraId="137FC49F" w14:textId="77777777" w:rsidR="00303B62" w:rsidRPr="00F56E71" w:rsidRDefault="00303B62" w:rsidP="00C10770">
            <w:pPr>
              <w:snapToGrid w:val="0"/>
              <w:spacing w:beforeLines="20" w:before="72" w:afterLines="20" w:after="72"/>
              <w:jc w:val="center"/>
              <w:rPr>
                <w:rFonts w:ascii="標楷體" w:eastAsia="標楷體" w:hAnsi="標楷體"/>
                <w:bCs/>
                <w:sz w:val="22"/>
              </w:rPr>
            </w:pPr>
            <w:r w:rsidRPr="00F56E71">
              <w:rPr>
                <w:rFonts w:ascii="標楷體" w:eastAsia="標楷體" w:hAnsi="標楷體" w:hint="eastAsia"/>
                <w:bCs/>
                <w:sz w:val="22"/>
              </w:rPr>
              <w:t>Ab</w:t>
            </w:r>
          </w:p>
          <w:p w14:paraId="27A6B745" w14:textId="77777777" w:rsidR="00303B62" w:rsidRPr="00F56E71" w:rsidRDefault="00303B62" w:rsidP="00C10770">
            <w:pPr>
              <w:snapToGrid w:val="0"/>
              <w:spacing w:beforeLines="20" w:before="72" w:afterLines="20" w:after="72"/>
              <w:jc w:val="center"/>
              <w:rPr>
                <w:rFonts w:ascii="標楷體" w:eastAsia="標楷體" w:hAnsi="標楷體"/>
                <w:bCs/>
                <w:sz w:val="28"/>
                <w:szCs w:val="28"/>
              </w:rPr>
            </w:pPr>
          </w:p>
        </w:tc>
        <w:tc>
          <w:tcPr>
            <w:tcW w:w="966" w:type="dxa"/>
            <w:vMerge/>
            <w:tcBorders>
              <w:left w:val="single" w:sz="4" w:space="0" w:color="auto"/>
              <w:bottom w:val="single" w:sz="4" w:space="0" w:color="auto"/>
              <w:right w:val="single" w:sz="4" w:space="0" w:color="auto"/>
            </w:tcBorders>
            <w:vAlign w:val="center"/>
          </w:tcPr>
          <w:p w14:paraId="41D18BB0" w14:textId="77777777" w:rsidR="00303B62" w:rsidRPr="00F56E71" w:rsidRDefault="00303B62" w:rsidP="00C10770">
            <w:pPr>
              <w:snapToGrid w:val="0"/>
              <w:jc w:val="both"/>
              <w:rPr>
                <w:rFonts w:ascii="標楷體" w:eastAsia="標楷體" w:hAnsi="標楷體"/>
                <w:bCs/>
                <w:sz w:val="22"/>
              </w:rPr>
            </w:pPr>
          </w:p>
        </w:tc>
        <w:tc>
          <w:tcPr>
            <w:tcW w:w="816" w:type="dxa"/>
            <w:vMerge/>
            <w:tcBorders>
              <w:left w:val="single" w:sz="4" w:space="0" w:color="auto"/>
              <w:bottom w:val="single" w:sz="4" w:space="0" w:color="auto"/>
              <w:right w:val="single" w:sz="12" w:space="0" w:color="auto"/>
            </w:tcBorders>
            <w:vAlign w:val="center"/>
          </w:tcPr>
          <w:p w14:paraId="1EE8AC91" w14:textId="77777777" w:rsidR="00303B62" w:rsidRPr="00F56E71" w:rsidRDefault="00303B62" w:rsidP="00C10770">
            <w:pPr>
              <w:snapToGrid w:val="0"/>
              <w:jc w:val="both"/>
              <w:rPr>
                <w:rFonts w:ascii="標楷體" w:eastAsia="標楷體" w:hAnsi="標楷體"/>
                <w:bCs/>
                <w:sz w:val="22"/>
              </w:rPr>
            </w:pPr>
          </w:p>
        </w:tc>
      </w:tr>
      <w:tr w:rsidR="00F56E71" w:rsidRPr="00F56E71" w14:paraId="67A96F5B" w14:textId="77777777" w:rsidTr="00C10770">
        <w:trPr>
          <w:cantSplit/>
          <w:trHeight w:val="135"/>
        </w:trPr>
        <w:tc>
          <w:tcPr>
            <w:tcW w:w="2694" w:type="dxa"/>
            <w:gridSpan w:val="2"/>
            <w:vMerge w:val="restart"/>
            <w:tcBorders>
              <w:top w:val="single" w:sz="4" w:space="0" w:color="auto"/>
              <w:left w:val="single" w:sz="12" w:space="0" w:color="auto"/>
            </w:tcBorders>
            <w:vAlign w:val="center"/>
          </w:tcPr>
          <w:p w14:paraId="739C1FF0" w14:textId="77777777" w:rsidR="00303B62" w:rsidRPr="00F56E71" w:rsidRDefault="00303B62" w:rsidP="00C10770">
            <w:pPr>
              <w:spacing w:line="240" w:lineRule="atLeast"/>
              <w:jc w:val="both"/>
              <w:rPr>
                <w:rFonts w:ascii="標楷體" w:eastAsia="標楷體" w:hAnsi="標楷體"/>
                <w:bCs/>
                <w:sz w:val="32"/>
              </w:rPr>
            </w:pPr>
            <w:r w:rsidRPr="00F56E71">
              <w:rPr>
                <w:rFonts w:ascii="標楷體" w:eastAsia="標楷體" w:hAnsi="標楷體"/>
                <w:bCs/>
              </w:rPr>
              <w:t>B.教學</w:t>
            </w:r>
            <w:r w:rsidRPr="00F56E71">
              <w:rPr>
                <w:rFonts w:ascii="標楷體" w:eastAsia="標楷體" w:hAnsi="標楷體" w:hint="eastAsia"/>
              </w:rPr>
              <w:t>30</w:t>
            </w:r>
            <w:r w:rsidRPr="00F56E71">
              <w:rPr>
                <w:rFonts w:ascii="標楷體" w:eastAsia="標楷體" w:hAnsi="標楷體" w:hint="eastAsia"/>
                <w:bCs/>
              </w:rPr>
              <w:t>﹪</w:t>
            </w:r>
            <w:r w:rsidRPr="00F56E71">
              <w:rPr>
                <w:rFonts w:ascii="標楷體" w:eastAsia="標楷體" w:hAnsi="標楷體"/>
                <w:bCs/>
              </w:rPr>
              <w:t>：</w:t>
            </w:r>
          </w:p>
        </w:tc>
        <w:tc>
          <w:tcPr>
            <w:tcW w:w="4163" w:type="dxa"/>
            <w:gridSpan w:val="3"/>
            <w:vMerge w:val="restart"/>
            <w:tcBorders>
              <w:top w:val="single" w:sz="4" w:space="0" w:color="auto"/>
              <w:right w:val="single" w:sz="4" w:space="0" w:color="auto"/>
            </w:tcBorders>
            <w:vAlign w:val="center"/>
          </w:tcPr>
          <w:p w14:paraId="47823E70" w14:textId="77777777" w:rsidR="00303B62" w:rsidRPr="00F56E71" w:rsidRDefault="00303B62" w:rsidP="00C10770">
            <w:pPr>
              <w:snapToGrid w:val="0"/>
              <w:spacing w:line="260" w:lineRule="exact"/>
              <w:jc w:val="both"/>
              <w:rPr>
                <w:rFonts w:ascii="標楷體" w:eastAsia="標楷體" w:hAnsi="標楷體"/>
                <w:bCs/>
                <w:sz w:val="21"/>
                <w:szCs w:val="21"/>
              </w:rPr>
            </w:pPr>
            <w:r w:rsidRPr="00F56E71">
              <w:rPr>
                <w:rFonts w:eastAsia="標楷體"/>
                <w:bCs/>
                <w:sz w:val="21"/>
                <w:szCs w:val="21"/>
              </w:rPr>
              <w:t>依據本校教師</w:t>
            </w:r>
            <w:r w:rsidRPr="00F56E71">
              <w:rPr>
                <w:rFonts w:eastAsia="標楷體" w:hint="eastAsia"/>
                <w:bCs/>
                <w:sz w:val="21"/>
                <w:szCs w:val="21"/>
              </w:rPr>
              <w:t>教學服務成績考核辦法</w:t>
            </w:r>
            <w:r w:rsidRPr="00F56E71">
              <w:rPr>
                <w:rFonts w:eastAsia="標楷體"/>
                <w:bCs/>
                <w:sz w:val="21"/>
                <w:szCs w:val="21"/>
              </w:rPr>
              <w:t>（教學部分）評定分數</w:t>
            </w:r>
            <w:r w:rsidRPr="00F56E71">
              <w:rPr>
                <w:rFonts w:eastAsia="標楷體" w:hint="eastAsia"/>
                <w:bCs/>
                <w:sz w:val="21"/>
                <w:szCs w:val="21"/>
              </w:rPr>
              <w:t>（</w:t>
            </w:r>
            <w:r w:rsidRPr="00F56E71">
              <w:rPr>
                <w:rFonts w:ascii="標楷體" w:eastAsia="標楷體" w:hAnsi="標楷體" w:hint="eastAsia"/>
                <w:bCs/>
                <w:sz w:val="21"/>
                <w:szCs w:val="21"/>
              </w:rPr>
              <w:t>b1</w:t>
            </w:r>
            <w:r w:rsidRPr="00F56E71">
              <w:rPr>
                <w:rFonts w:eastAsia="標楷體" w:hint="eastAsia"/>
                <w:bCs/>
                <w:sz w:val="21"/>
                <w:szCs w:val="21"/>
              </w:rPr>
              <w:t>）</w:t>
            </w:r>
          </w:p>
        </w:tc>
        <w:tc>
          <w:tcPr>
            <w:tcW w:w="4029" w:type="dxa"/>
            <w:gridSpan w:val="5"/>
            <w:tcBorders>
              <w:top w:val="single" w:sz="4" w:space="0" w:color="auto"/>
              <w:left w:val="single" w:sz="4" w:space="0" w:color="auto"/>
              <w:bottom w:val="single" w:sz="4" w:space="0" w:color="auto"/>
              <w:right w:val="single" w:sz="12" w:space="0" w:color="auto"/>
            </w:tcBorders>
            <w:vAlign w:val="center"/>
          </w:tcPr>
          <w:p w14:paraId="6AA21917" w14:textId="77777777" w:rsidR="00303B62" w:rsidRPr="00F56E71" w:rsidRDefault="00303B62" w:rsidP="00C10770">
            <w:pPr>
              <w:snapToGrid w:val="0"/>
              <w:jc w:val="center"/>
              <w:rPr>
                <w:rFonts w:ascii="標楷體" w:eastAsia="標楷體" w:hAnsi="標楷體"/>
                <w:bCs/>
              </w:rPr>
            </w:pPr>
            <w:r w:rsidRPr="00F56E71">
              <w:rPr>
                <w:rFonts w:ascii="標楷體" w:eastAsia="標楷體" w:hAnsi="標楷體" w:hint="eastAsia"/>
                <w:bCs/>
              </w:rPr>
              <w:t>系審分數</w:t>
            </w:r>
          </w:p>
        </w:tc>
      </w:tr>
      <w:tr w:rsidR="00F56E71" w:rsidRPr="00F56E71" w14:paraId="5E907C66" w14:textId="77777777" w:rsidTr="00C10770">
        <w:trPr>
          <w:cantSplit/>
          <w:trHeight w:val="593"/>
        </w:trPr>
        <w:tc>
          <w:tcPr>
            <w:tcW w:w="2694" w:type="dxa"/>
            <w:gridSpan w:val="2"/>
            <w:vMerge/>
            <w:tcBorders>
              <w:left w:val="single" w:sz="12" w:space="0" w:color="auto"/>
            </w:tcBorders>
            <w:vAlign w:val="center"/>
          </w:tcPr>
          <w:p w14:paraId="6A21D464" w14:textId="77777777" w:rsidR="00303B62" w:rsidRPr="00F56E71" w:rsidRDefault="00303B62" w:rsidP="00C10770">
            <w:pPr>
              <w:spacing w:line="240" w:lineRule="atLeast"/>
              <w:jc w:val="both"/>
              <w:rPr>
                <w:rFonts w:ascii="標楷體" w:eastAsia="標楷體" w:hAnsi="標楷體"/>
                <w:bCs/>
              </w:rPr>
            </w:pPr>
          </w:p>
        </w:tc>
        <w:tc>
          <w:tcPr>
            <w:tcW w:w="4163" w:type="dxa"/>
            <w:gridSpan w:val="3"/>
            <w:vMerge/>
            <w:tcBorders>
              <w:right w:val="single" w:sz="4" w:space="0" w:color="auto"/>
            </w:tcBorders>
            <w:vAlign w:val="center"/>
          </w:tcPr>
          <w:p w14:paraId="2EDDF478" w14:textId="77777777" w:rsidR="00303B62" w:rsidRPr="00F56E71" w:rsidRDefault="00303B62" w:rsidP="00C10770">
            <w:pPr>
              <w:snapToGrid w:val="0"/>
              <w:spacing w:line="260" w:lineRule="exact"/>
              <w:jc w:val="both"/>
              <w:rPr>
                <w:rFonts w:eastAsia="標楷體"/>
                <w:bCs/>
                <w:sz w:val="21"/>
                <w:szCs w:val="21"/>
              </w:rPr>
            </w:pPr>
          </w:p>
        </w:tc>
        <w:tc>
          <w:tcPr>
            <w:tcW w:w="1924" w:type="dxa"/>
            <w:gridSpan w:val="2"/>
            <w:tcBorders>
              <w:top w:val="single" w:sz="4" w:space="0" w:color="auto"/>
              <w:left w:val="single" w:sz="4" w:space="0" w:color="auto"/>
            </w:tcBorders>
            <w:vAlign w:val="center"/>
          </w:tcPr>
          <w:p w14:paraId="13F867E7" w14:textId="77777777" w:rsidR="00303B62" w:rsidRPr="00F56E71" w:rsidRDefault="00303B62" w:rsidP="00C10770">
            <w:pPr>
              <w:snapToGrid w:val="0"/>
              <w:jc w:val="center"/>
              <w:rPr>
                <w:rFonts w:ascii="標楷體" w:eastAsia="標楷體" w:hAnsi="標楷體"/>
                <w:bCs/>
                <w:sz w:val="21"/>
                <w:szCs w:val="21"/>
              </w:rPr>
            </w:pPr>
            <w:r w:rsidRPr="00F56E71">
              <w:rPr>
                <w:rFonts w:ascii="標楷體" w:eastAsia="標楷體" w:hAnsi="標楷體" w:hint="eastAsia"/>
                <w:bCs/>
                <w:sz w:val="21"/>
                <w:szCs w:val="21"/>
              </w:rPr>
              <w:t>b1</w:t>
            </w:r>
          </w:p>
          <w:p w14:paraId="3BB6C742" w14:textId="77777777" w:rsidR="00303B62" w:rsidRPr="00F56E71" w:rsidRDefault="00303B62" w:rsidP="00C10770">
            <w:pPr>
              <w:snapToGrid w:val="0"/>
              <w:jc w:val="center"/>
              <w:rPr>
                <w:rFonts w:ascii="標楷體" w:eastAsia="標楷體" w:hAnsi="標楷體"/>
                <w:bCs/>
                <w:sz w:val="28"/>
                <w:szCs w:val="28"/>
              </w:rPr>
            </w:pPr>
          </w:p>
        </w:tc>
        <w:tc>
          <w:tcPr>
            <w:tcW w:w="2105" w:type="dxa"/>
            <w:gridSpan w:val="3"/>
            <w:tcBorders>
              <w:top w:val="single" w:sz="4" w:space="0" w:color="auto"/>
              <w:right w:val="single" w:sz="12" w:space="0" w:color="auto"/>
            </w:tcBorders>
            <w:vAlign w:val="center"/>
          </w:tcPr>
          <w:p w14:paraId="6E070D9C" w14:textId="77777777" w:rsidR="00303B62" w:rsidRPr="00F56E71" w:rsidRDefault="00303B62" w:rsidP="00C10770">
            <w:pPr>
              <w:snapToGrid w:val="0"/>
              <w:jc w:val="center"/>
              <w:rPr>
                <w:rFonts w:ascii="標楷體" w:eastAsia="標楷體" w:hAnsi="標楷體"/>
                <w:b/>
                <w:bCs/>
                <w:sz w:val="21"/>
                <w:szCs w:val="21"/>
              </w:rPr>
            </w:pPr>
            <w:r w:rsidRPr="00F56E71">
              <w:rPr>
                <w:rFonts w:eastAsia="標楷體"/>
                <w:b/>
                <w:bCs/>
                <w:sz w:val="21"/>
                <w:szCs w:val="21"/>
              </w:rPr>
              <w:t>教學</w:t>
            </w:r>
            <w:r w:rsidRPr="00F56E71">
              <w:rPr>
                <w:rFonts w:ascii="標楷體" w:eastAsia="標楷體" w:hAnsi="標楷體" w:hint="eastAsia"/>
                <w:b/>
                <w:bCs/>
                <w:sz w:val="21"/>
                <w:szCs w:val="21"/>
              </w:rPr>
              <w:t>部分實得分數</w:t>
            </w:r>
          </w:p>
          <w:p w14:paraId="1FA20353" w14:textId="77777777" w:rsidR="00303B62" w:rsidRPr="00F56E71" w:rsidRDefault="00303B62" w:rsidP="00C10770">
            <w:pPr>
              <w:snapToGrid w:val="0"/>
              <w:jc w:val="center"/>
              <w:rPr>
                <w:rFonts w:ascii="標楷體" w:eastAsia="標楷體" w:hAnsi="標楷體"/>
                <w:bCs/>
                <w:sz w:val="21"/>
                <w:szCs w:val="21"/>
              </w:rPr>
            </w:pPr>
            <w:r w:rsidRPr="00F56E71">
              <w:rPr>
                <w:rFonts w:ascii="標楷體" w:eastAsia="標楷體" w:hAnsi="標楷體"/>
                <w:bCs/>
                <w:sz w:val="21"/>
                <w:szCs w:val="21"/>
              </w:rPr>
              <w:t>B</w:t>
            </w:r>
            <w:r w:rsidRPr="00F56E71">
              <w:rPr>
                <w:rFonts w:ascii="標楷體" w:eastAsia="標楷體" w:hAnsi="標楷體" w:hint="eastAsia"/>
                <w:bCs/>
                <w:sz w:val="21"/>
                <w:szCs w:val="21"/>
              </w:rPr>
              <w:t>＝b1</w:t>
            </w:r>
            <w:r w:rsidRPr="00F56E71">
              <w:rPr>
                <w:rFonts w:ascii="標楷體" w:eastAsia="標楷體" w:hAnsi="標楷體"/>
                <w:bCs/>
                <w:sz w:val="21"/>
                <w:szCs w:val="21"/>
              </w:rPr>
              <w:t xml:space="preserve">× </w:t>
            </w:r>
            <w:r w:rsidRPr="00F56E71">
              <w:rPr>
                <w:rFonts w:ascii="標楷體" w:eastAsia="標楷體" w:hAnsi="標楷體" w:hint="eastAsia"/>
                <w:bCs/>
                <w:sz w:val="21"/>
                <w:szCs w:val="21"/>
              </w:rPr>
              <w:t>30%</w:t>
            </w:r>
          </w:p>
          <w:p w14:paraId="25663F20" w14:textId="77777777" w:rsidR="00303B62" w:rsidRPr="00F56E71" w:rsidRDefault="00303B62" w:rsidP="00C10770">
            <w:pPr>
              <w:snapToGrid w:val="0"/>
              <w:jc w:val="center"/>
              <w:rPr>
                <w:rFonts w:ascii="標楷體" w:eastAsia="標楷體" w:hAnsi="標楷體"/>
                <w:bCs/>
                <w:sz w:val="28"/>
                <w:szCs w:val="28"/>
              </w:rPr>
            </w:pPr>
          </w:p>
        </w:tc>
      </w:tr>
      <w:tr w:rsidR="00F56E71" w:rsidRPr="00F56E71" w14:paraId="620779D0" w14:textId="77777777" w:rsidTr="00C10770">
        <w:trPr>
          <w:cantSplit/>
          <w:trHeight w:val="742"/>
        </w:trPr>
        <w:tc>
          <w:tcPr>
            <w:tcW w:w="2694" w:type="dxa"/>
            <w:gridSpan w:val="2"/>
            <w:tcBorders>
              <w:left w:val="single" w:sz="12" w:space="0" w:color="auto"/>
              <w:bottom w:val="single" w:sz="4" w:space="0" w:color="auto"/>
            </w:tcBorders>
            <w:vAlign w:val="center"/>
          </w:tcPr>
          <w:p w14:paraId="680143B9" w14:textId="77777777" w:rsidR="00303B62" w:rsidRPr="00F56E71" w:rsidRDefault="00303B62" w:rsidP="00C10770">
            <w:pPr>
              <w:spacing w:line="240" w:lineRule="atLeast"/>
              <w:jc w:val="both"/>
              <w:rPr>
                <w:rFonts w:ascii="標楷體" w:eastAsia="標楷體" w:hAnsi="標楷體"/>
                <w:bCs/>
                <w:sz w:val="32"/>
              </w:rPr>
            </w:pPr>
            <w:r w:rsidRPr="00F56E71">
              <w:rPr>
                <w:rFonts w:ascii="標楷體" w:eastAsia="標楷體" w:hAnsi="標楷體"/>
                <w:bCs/>
              </w:rPr>
              <w:t>C.服務</w:t>
            </w:r>
            <w:r w:rsidRPr="00F56E71">
              <w:rPr>
                <w:rFonts w:ascii="標楷體" w:eastAsia="標楷體" w:hAnsi="標楷體" w:hint="eastAsia"/>
                <w:bCs/>
              </w:rPr>
              <w:t>15﹪</w:t>
            </w:r>
            <w:r w:rsidRPr="00F56E71">
              <w:rPr>
                <w:rFonts w:ascii="標楷體" w:eastAsia="標楷體" w:hAnsi="標楷體"/>
                <w:bCs/>
              </w:rPr>
              <w:t>：</w:t>
            </w:r>
          </w:p>
        </w:tc>
        <w:tc>
          <w:tcPr>
            <w:tcW w:w="4163" w:type="dxa"/>
            <w:gridSpan w:val="3"/>
            <w:tcBorders>
              <w:bottom w:val="single" w:sz="4" w:space="0" w:color="auto"/>
              <w:right w:val="single" w:sz="4" w:space="0" w:color="auto"/>
            </w:tcBorders>
            <w:vAlign w:val="center"/>
          </w:tcPr>
          <w:p w14:paraId="138FF4EA" w14:textId="77777777" w:rsidR="00303B62" w:rsidRPr="00F56E71" w:rsidRDefault="00303B62" w:rsidP="00C10770">
            <w:pPr>
              <w:snapToGrid w:val="0"/>
              <w:spacing w:line="260" w:lineRule="exact"/>
              <w:jc w:val="both"/>
              <w:rPr>
                <w:rFonts w:eastAsia="標楷體"/>
                <w:bCs/>
                <w:sz w:val="21"/>
                <w:szCs w:val="21"/>
              </w:rPr>
            </w:pPr>
            <w:r w:rsidRPr="00F56E71">
              <w:rPr>
                <w:rFonts w:eastAsia="標楷體"/>
                <w:bCs/>
                <w:sz w:val="21"/>
                <w:szCs w:val="21"/>
              </w:rPr>
              <w:t>依據本校教師</w:t>
            </w:r>
            <w:r w:rsidRPr="00F56E71">
              <w:rPr>
                <w:rFonts w:eastAsia="標楷體" w:hint="eastAsia"/>
                <w:bCs/>
                <w:sz w:val="21"/>
                <w:szCs w:val="21"/>
              </w:rPr>
              <w:t>教學服務成績考核辦法</w:t>
            </w:r>
            <w:r w:rsidRPr="00F56E71">
              <w:rPr>
                <w:rFonts w:eastAsia="標楷體"/>
                <w:bCs/>
                <w:sz w:val="21"/>
                <w:szCs w:val="21"/>
              </w:rPr>
              <w:t>（</w:t>
            </w:r>
            <w:r w:rsidRPr="00F56E71">
              <w:rPr>
                <w:rFonts w:eastAsia="標楷體" w:hint="eastAsia"/>
                <w:bCs/>
                <w:sz w:val="21"/>
                <w:szCs w:val="21"/>
              </w:rPr>
              <w:t>服務</w:t>
            </w:r>
            <w:r w:rsidRPr="00F56E71">
              <w:rPr>
                <w:rFonts w:eastAsia="標楷體"/>
                <w:bCs/>
                <w:sz w:val="21"/>
                <w:szCs w:val="21"/>
              </w:rPr>
              <w:t>部分）評定分數</w:t>
            </w:r>
            <w:r w:rsidRPr="00F56E71">
              <w:rPr>
                <w:rFonts w:eastAsia="標楷體" w:hint="eastAsia"/>
                <w:bCs/>
                <w:sz w:val="21"/>
                <w:szCs w:val="21"/>
              </w:rPr>
              <w:t>（</w:t>
            </w:r>
            <w:r w:rsidRPr="00F56E71">
              <w:rPr>
                <w:rFonts w:ascii="標楷體" w:eastAsia="標楷體" w:hAnsi="標楷體" w:hint="eastAsia"/>
                <w:bCs/>
                <w:sz w:val="21"/>
                <w:szCs w:val="21"/>
              </w:rPr>
              <w:t>c1</w:t>
            </w:r>
            <w:r w:rsidRPr="00F56E71">
              <w:rPr>
                <w:rFonts w:eastAsia="標楷體" w:hint="eastAsia"/>
                <w:bCs/>
                <w:sz w:val="21"/>
                <w:szCs w:val="21"/>
              </w:rPr>
              <w:t>）</w:t>
            </w:r>
          </w:p>
        </w:tc>
        <w:tc>
          <w:tcPr>
            <w:tcW w:w="1924" w:type="dxa"/>
            <w:gridSpan w:val="2"/>
            <w:tcBorders>
              <w:left w:val="single" w:sz="4" w:space="0" w:color="auto"/>
              <w:bottom w:val="single" w:sz="4" w:space="0" w:color="auto"/>
            </w:tcBorders>
            <w:vAlign w:val="center"/>
          </w:tcPr>
          <w:p w14:paraId="14B36D48" w14:textId="77777777" w:rsidR="00303B62" w:rsidRPr="00F56E71" w:rsidRDefault="00303B62" w:rsidP="00C10770">
            <w:pPr>
              <w:snapToGrid w:val="0"/>
              <w:jc w:val="center"/>
              <w:rPr>
                <w:rFonts w:ascii="標楷體" w:eastAsia="標楷體" w:hAnsi="標楷體"/>
                <w:bCs/>
                <w:sz w:val="21"/>
                <w:szCs w:val="21"/>
              </w:rPr>
            </w:pPr>
            <w:r w:rsidRPr="00F56E71">
              <w:rPr>
                <w:rFonts w:ascii="標楷體" w:eastAsia="標楷體" w:hAnsi="標楷體" w:hint="eastAsia"/>
                <w:bCs/>
                <w:sz w:val="21"/>
                <w:szCs w:val="21"/>
              </w:rPr>
              <w:t>c1</w:t>
            </w:r>
          </w:p>
          <w:p w14:paraId="42742671" w14:textId="77777777" w:rsidR="00303B62" w:rsidRPr="00F56E71" w:rsidRDefault="00303B62" w:rsidP="00C10770">
            <w:pPr>
              <w:snapToGrid w:val="0"/>
              <w:jc w:val="center"/>
              <w:rPr>
                <w:rFonts w:ascii="標楷體" w:eastAsia="標楷體" w:hAnsi="標楷體"/>
                <w:bCs/>
                <w:sz w:val="28"/>
                <w:szCs w:val="28"/>
              </w:rPr>
            </w:pPr>
          </w:p>
        </w:tc>
        <w:tc>
          <w:tcPr>
            <w:tcW w:w="2105" w:type="dxa"/>
            <w:gridSpan w:val="3"/>
            <w:tcBorders>
              <w:bottom w:val="single" w:sz="4" w:space="0" w:color="auto"/>
              <w:right w:val="single" w:sz="12" w:space="0" w:color="auto"/>
            </w:tcBorders>
            <w:vAlign w:val="center"/>
          </w:tcPr>
          <w:p w14:paraId="7CF39B3B" w14:textId="77777777" w:rsidR="00303B62" w:rsidRPr="00F56E71" w:rsidRDefault="00303B62" w:rsidP="00C10770">
            <w:pPr>
              <w:snapToGrid w:val="0"/>
              <w:jc w:val="center"/>
              <w:rPr>
                <w:rFonts w:ascii="標楷體" w:eastAsia="標楷體" w:hAnsi="標楷體"/>
                <w:b/>
                <w:bCs/>
                <w:sz w:val="21"/>
                <w:szCs w:val="21"/>
              </w:rPr>
            </w:pPr>
            <w:r w:rsidRPr="00F56E71">
              <w:rPr>
                <w:rFonts w:eastAsia="標楷體" w:hint="eastAsia"/>
                <w:b/>
                <w:bCs/>
                <w:sz w:val="21"/>
                <w:szCs w:val="21"/>
              </w:rPr>
              <w:t>服務</w:t>
            </w:r>
            <w:r w:rsidRPr="00F56E71">
              <w:rPr>
                <w:rFonts w:ascii="標楷體" w:eastAsia="標楷體" w:hAnsi="標楷體" w:hint="eastAsia"/>
                <w:b/>
                <w:bCs/>
                <w:sz w:val="21"/>
                <w:szCs w:val="21"/>
              </w:rPr>
              <w:t>部分實得分數</w:t>
            </w:r>
          </w:p>
          <w:p w14:paraId="28973300" w14:textId="77777777" w:rsidR="00303B62" w:rsidRPr="00F56E71" w:rsidRDefault="00303B62" w:rsidP="00C10770">
            <w:pPr>
              <w:snapToGrid w:val="0"/>
              <w:jc w:val="center"/>
              <w:rPr>
                <w:rFonts w:ascii="標楷體" w:eastAsia="標楷體" w:hAnsi="標楷體"/>
                <w:bCs/>
                <w:sz w:val="21"/>
                <w:szCs w:val="21"/>
              </w:rPr>
            </w:pPr>
            <w:r w:rsidRPr="00F56E71">
              <w:rPr>
                <w:rFonts w:ascii="標楷體" w:eastAsia="標楷體" w:hAnsi="標楷體"/>
                <w:bCs/>
                <w:sz w:val="21"/>
                <w:szCs w:val="21"/>
              </w:rPr>
              <w:t>C</w:t>
            </w:r>
            <w:r w:rsidRPr="00F56E71">
              <w:rPr>
                <w:rFonts w:ascii="標楷體" w:eastAsia="標楷體" w:hAnsi="標楷體" w:hint="eastAsia"/>
                <w:bCs/>
                <w:sz w:val="21"/>
                <w:szCs w:val="21"/>
              </w:rPr>
              <w:t>＝c1</w:t>
            </w:r>
            <w:r w:rsidRPr="00F56E71">
              <w:rPr>
                <w:rFonts w:ascii="標楷體" w:eastAsia="標楷體" w:hAnsi="標楷體"/>
                <w:bCs/>
                <w:sz w:val="21"/>
                <w:szCs w:val="21"/>
              </w:rPr>
              <w:t xml:space="preserve">× </w:t>
            </w:r>
            <w:r w:rsidRPr="00F56E71">
              <w:rPr>
                <w:rFonts w:ascii="標楷體" w:eastAsia="標楷體" w:hAnsi="標楷體" w:hint="eastAsia"/>
                <w:bCs/>
                <w:sz w:val="21"/>
                <w:szCs w:val="21"/>
              </w:rPr>
              <w:t>15%</w:t>
            </w:r>
          </w:p>
          <w:p w14:paraId="4B8C578C" w14:textId="77777777" w:rsidR="00303B62" w:rsidRPr="00F56E71" w:rsidRDefault="00303B62" w:rsidP="00C10770">
            <w:pPr>
              <w:snapToGrid w:val="0"/>
              <w:jc w:val="center"/>
              <w:rPr>
                <w:rFonts w:ascii="標楷體" w:eastAsia="標楷體" w:hAnsi="標楷體"/>
                <w:bCs/>
                <w:sz w:val="28"/>
                <w:szCs w:val="28"/>
              </w:rPr>
            </w:pPr>
          </w:p>
        </w:tc>
      </w:tr>
      <w:tr w:rsidR="00F56E71" w:rsidRPr="00F56E71" w14:paraId="415D8D78" w14:textId="77777777" w:rsidTr="00C10770">
        <w:trPr>
          <w:cantSplit/>
          <w:trHeight w:val="1685"/>
        </w:trPr>
        <w:tc>
          <w:tcPr>
            <w:tcW w:w="2694" w:type="dxa"/>
            <w:gridSpan w:val="2"/>
            <w:tcBorders>
              <w:top w:val="single" w:sz="4" w:space="0" w:color="auto"/>
              <w:left w:val="single" w:sz="12" w:space="0" w:color="auto"/>
              <w:bottom w:val="single" w:sz="12" w:space="0" w:color="auto"/>
            </w:tcBorders>
            <w:vAlign w:val="center"/>
          </w:tcPr>
          <w:p w14:paraId="53D9063D" w14:textId="77777777" w:rsidR="00303B62" w:rsidRPr="00F56E71" w:rsidRDefault="00303B62" w:rsidP="00C10770">
            <w:pPr>
              <w:spacing w:line="280" w:lineRule="exact"/>
              <w:jc w:val="center"/>
              <w:rPr>
                <w:rFonts w:ascii="標楷體" w:eastAsia="標楷體"/>
              </w:rPr>
            </w:pPr>
            <w:r w:rsidRPr="00F56E71">
              <w:rPr>
                <w:rFonts w:eastAsia="標楷體" w:hint="eastAsia"/>
                <w:b/>
                <w:bCs/>
              </w:rPr>
              <w:t>系（所</w:t>
            </w:r>
            <w:r w:rsidRPr="00F56E71">
              <w:rPr>
                <w:rFonts w:ascii="新細明體" w:hAnsi="新細明體" w:hint="eastAsia"/>
                <w:b/>
                <w:bCs/>
              </w:rPr>
              <w:t>、</w:t>
            </w:r>
            <w:r w:rsidRPr="00F56E71">
              <w:rPr>
                <w:rFonts w:eastAsia="標楷體" w:hint="eastAsia"/>
                <w:b/>
                <w:bCs/>
              </w:rPr>
              <w:t>中心、學位學程）</w:t>
            </w:r>
            <w:r w:rsidRPr="00F56E71">
              <w:rPr>
                <w:rFonts w:eastAsia="標楷體"/>
                <w:b/>
                <w:bCs/>
              </w:rPr>
              <w:br/>
            </w:r>
            <w:r w:rsidRPr="00F56E71">
              <w:rPr>
                <w:rFonts w:eastAsia="標楷體" w:hint="eastAsia"/>
                <w:b/>
                <w:bCs/>
              </w:rPr>
              <w:t>教評會召集人簽章</w:t>
            </w:r>
          </w:p>
        </w:tc>
        <w:tc>
          <w:tcPr>
            <w:tcW w:w="8192" w:type="dxa"/>
            <w:gridSpan w:val="8"/>
            <w:tcBorders>
              <w:top w:val="single" w:sz="4" w:space="0" w:color="auto"/>
              <w:bottom w:val="single" w:sz="12" w:space="0" w:color="auto"/>
              <w:right w:val="single" w:sz="12" w:space="0" w:color="auto"/>
            </w:tcBorders>
          </w:tcPr>
          <w:p w14:paraId="47D13EA8" w14:textId="77777777" w:rsidR="00303B62" w:rsidRPr="00F56E71" w:rsidRDefault="00303B62" w:rsidP="00C10770">
            <w:pPr>
              <w:snapToGrid w:val="0"/>
              <w:rPr>
                <w:rFonts w:ascii="標楷體" w:eastAsia="標楷體" w:hAnsi="標楷體"/>
              </w:rPr>
            </w:pPr>
          </w:p>
        </w:tc>
      </w:tr>
    </w:tbl>
    <w:p w14:paraId="3D0917A6" w14:textId="77777777" w:rsidR="00316B45" w:rsidRPr="00F56E71" w:rsidRDefault="00316B45" w:rsidP="005D58FE">
      <w:pPr>
        <w:tabs>
          <w:tab w:val="center" w:pos="4153"/>
          <w:tab w:val="right" w:pos="8306"/>
        </w:tabs>
        <w:snapToGrid w:val="0"/>
        <w:ind w:right="640"/>
        <w:rPr>
          <w:rFonts w:ascii="標楷體" w:eastAsia="標楷體" w:hAnsi="標楷體"/>
          <w:sz w:val="16"/>
          <w:szCs w:val="16"/>
        </w:rPr>
      </w:pPr>
    </w:p>
    <w:p w14:paraId="20DD1A17" w14:textId="77777777" w:rsidR="006A599F" w:rsidRPr="00F56E71" w:rsidRDefault="006A599F" w:rsidP="006A599F">
      <w:pPr>
        <w:tabs>
          <w:tab w:val="center" w:pos="4153"/>
          <w:tab w:val="right" w:pos="8306"/>
        </w:tabs>
        <w:snapToGrid w:val="0"/>
        <w:ind w:right="640"/>
        <w:rPr>
          <w:rFonts w:ascii="標楷體" w:eastAsia="標楷體" w:hAnsi="標楷體"/>
          <w:sz w:val="16"/>
          <w:szCs w:val="16"/>
        </w:rPr>
      </w:pPr>
      <w:r w:rsidRPr="00F56E71">
        <w:rPr>
          <w:rFonts w:ascii="標楷體" w:eastAsia="標楷體" w:hAnsi="標楷體"/>
          <w:sz w:val="16"/>
          <w:szCs w:val="16"/>
        </w:rPr>
        <w:t>註：1.體育之成就表現另訂比照分數</w:t>
      </w:r>
      <w:r w:rsidRPr="00F56E71">
        <w:rPr>
          <w:rFonts w:ascii="標楷體" w:eastAsia="標楷體" w:hAnsi="標楷體" w:hint="eastAsia"/>
          <w:sz w:val="16"/>
          <w:szCs w:val="16"/>
        </w:rPr>
        <w:t>者，須送校教評會核備</w:t>
      </w:r>
      <w:r w:rsidRPr="00F56E71">
        <w:rPr>
          <w:rFonts w:ascii="標楷體" w:eastAsia="標楷體" w:hAnsi="標楷體"/>
          <w:sz w:val="16"/>
          <w:szCs w:val="16"/>
        </w:rPr>
        <w:t>。</w:t>
      </w:r>
    </w:p>
    <w:p w14:paraId="5D3EB594" w14:textId="77777777" w:rsidR="006A599F" w:rsidRPr="00F56E71" w:rsidRDefault="006A599F" w:rsidP="006A599F">
      <w:pPr>
        <w:tabs>
          <w:tab w:val="center" w:pos="4153"/>
          <w:tab w:val="right" w:pos="8306"/>
        </w:tabs>
        <w:snapToGrid w:val="0"/>
        <w:ind w:right="640"/>
        <w:rPr>
          <w:rFonts w:ascii="標楷體" w:eastAsia="標楷體" w:hAnsi="標楷體"/>
          <w:b/>
          <w:sz w:val="16"/>
          <w:szCs w:val="16"/>
        </w:rPr>
      </w:pPr>
      <w:r w:rsidRPr="00F56E71">
        <w:rPr>
          <w:rFonts w:ascii="標楷體" w:eastAsia="標楷體" w:hAnsi="標楷體" w:hint="eastAsia"/>
          <w:sz w:val="16"/>
          <w:szCs w:val="16"/>
        </w:rPr>
        <w:t xml:space="preserve"> </w:t>
      </w:r>
      <w:r w:rsidRPr="00F56E71">
        <w:rPr>
          <w:rFonts w:ascii="標楷體" w:eastAsia="標楷體" w:hAnsi="標楷體"/>
          <w:sz w:val="16"/>
          <w:szCs w:val="16"/>
        </w:rPr>
        <w:t>2.</w:t>
      </w:r>
      <w:r w:rsidRPr="00F56E71">
        <w:rPr>
          <w:rFonts w:ascii="標楷體" w:eastAsia="標楷體" w:hAnsi="標楷體" w:hint="eastAsia"/>
          <w:sz w:val="16"/>
          <w:szCs w:val="16"/>
        </w:rPr>
        <w:t>教師升等之評審標準，以研究項目佔</w:t>
      </w:r>
      <w:r w:rsidRPr="00F56E71">
        <w:rPr>
          <w:rFonts w:ascii="標楷體" w:eastAsia="標楷體" w:hAnsi="標楷體" w:hint="eastAsia"/>
          <w:bCs/>
          <w:sz w:val="16"/>
          <w:szCs w:val="16"/>
        </w:rPr>
        <w:t>55</w:t>
      </w:r>
      <w:r w:rsidRPr="00F56E71">
        <w:rPr>
          <w:rFonts w:ascii="標楷體" w:eastAsia="標楷體" w:hAnsi="標楷體" w:hint="eastAsia"/>
          <w:sz w:val="16"/>
          <w:szCs w:val="16"/>
        </w:rPr>
        <w:t>﹪，教學項目佔</w:t>
      </w:r>
      <w:r w:rsidRPr="00F56E71">
        <w:rPr>
          <w:rFonts w:ascii="標楷體" w:eastAsia="標楷體" w:hAnsi="標楷體" w:hint="eastAsia"/>
          <w:bCs/>
          <w:sz w:val="16"/>
          <w:szCs w:val="16"/>
        </w:rPr>
        <w:t>30</w:t>
      </w:r>
      <w:r w:rsidRPr="00F56E71">
        <w:rPr>
          <w:rFonts w:ascii="標楷體" w:eastAsia="標楷體" w:hAnsi="標楷體" w:hint="eastAsia"/>
          <w:sz w:val="16"/>
          <w:szCs w:val="16"/>
        </w:rPr>
        <w:t>﹪，服務項目佔百分之15﹪，滿分為100分</w:t>
      </w:r>
      <w:r w:rsidRPr="00F56E71">
        <w:rPr>
          <w:rFonts w:ascii="標楷體" w:eastAsia="標楷體" w:hAnsi="標楷體"/>
          <w:sz w:val="16"/>
          <w:szCs w:val="16"/>
        </w:rPr>
        <w:t>。</w:t>
      </w:r>
      <w:r w:rsidRPr="00F56E71">
        <w:rPr>
          <w:rFonts w:ascii="標楷體" w:eastAsia="標楷體" w:hAnsi="標楷體" w:hint="eastAsia"/>
          <w:sz w:val="16"/>
          <w:szCs w:val="16"/>
        </w:rPr>
        <w:t>研究、教學、服務等三項成績均應分別達70分以上</w:t>
      </w:r>
      <w:r w:rsidRPr="00F56E71">
        <w:rPr>
          <w:rFonts w:ascii="標楷體" w:eastAsia="標楷體" w:hAnsi="標楷體" w:hint="eastAsia"/>
          <w:b/>
          <w:sz w:val="16"/>
          <w:szCs w:val="16"/>
        </w:rPr>
        <w:t>；</w:t>
      </w:r>
      <w:r w:rsidRPr="00F56E71">
        <w:rPr>
          <w:rFonts w:ascii="標楷體" w:eastAsia="標楷體" w:hAnsi="標楷體" w:hint="eastAsia"/>
          <w:sz w:val="16"/>
          <w:szCs w:val="16"/>
        </w:rPr>
        <w:t>升等為教授者，其「研究」成績應達75分以上</w:t>
      </w:r>
      <w:r w:rsidRPr="00F56E71">
        <w:rPr>
          <w:rFonts w:ascii="標楷體" w:eastAsia="標楷體" w:hAnsi="標楷體" w:hint="eastAsia"/>
          <w:b/>
          <w:sz w:val="16"/>
          <w:szCs w:val="16"/>
        </w:rPr>
        <w:t>。另系、所、中心、學位學程未辦理外審，僅評分A2非外審成績，「研究」成績不須計分，爰「教學」、「服務」成績應達70分以上</w:t>
      </w:r>
      <w:r w:rsidRPr="00F56E71">
        <w:rPr>
          <w:rFonts w:ascii="標楷體" w:eastAsia="標楷體" w:hAnsi="標楷體" w:hint="eastAsia"/>
          <w:sz w:val="16"/>
          <w:szCs w:val="16"/>
        </w:rPr>
        <w:t>，始予提送</w:t>
      </w:r>
      <w:r w:rsidRPr="00F56E71">
        <w:rPr>
          <w:rFonts w:ascii="標楷體" w:eastAsia="標楷體" w:hAnsi="標楷體" w:hint="eastAsia"/>
          <w:b/>
          <w:sz w:val="16"/>
          <w:szCs w:val="16"/>
        </w:rPr>
        <w:t>院級</w:t>
      </w:r>
      <w:r w:rsidRPr="00F56E71">
        <w:rPr>
          <w:rFonts w:ascii="標楷體" w:eastAsia="標楷體" w:hAnsi="標楷體" w:hint="eastAsia"/>
          <w:sz w:val="16"/>
          <w:szCs w:val="16"/>
        </w:rPr>
        <w:t>教師評審委員會審議</w:t>
      </w:r>
      <w:r w:rsidRPr="00F56E71">
        <w:rPr>
          <w:rFonts w:ascii="標楷體" w:eastAsia="標楷體" w:hAnsi="標楷體"/>
          <w:b/>
          <w:sz w:val="16"/>
          <w:szCs w:val="16"/>
        </w:rPr>
        <w:t>。</w:t>
      </w:r>
    </w:p>
    <w:p w14:paraId="49C8C4B5" w14:textId="77777777" w:rsidR="006A599F" w:rsidRPr="00F56E71" w:rsidRDefault="006A599F" w:rsidP="006A599F">
      <w:pPr>
        <w:tabs>
          <w:tab w:val="center" w:pos="4153"/>
          <w:tab w:val="right" w:pos="8306"/>
        </w:tabs>
        <w:snapToGrid w:val="0"/>
        <w:ind w:right="640"/>
        <w:rPr>
          <w:rFonts w:ascii="標楷體" w:eastAsia="標楷體" w:hAnsi="標楷體"/>
          <w:sz w:val="16"/>
          <w:szCs w:val="16"/>
        </w:rPr>
      </w:pPr>
      <w:r w:rsidRPr="00F56E71">
        <w:rPr>
          <w:rFonts w:ascii="標楷體" w:eastAsia="標楷體" w:hAnsi="標楷體" w:hint="eastAsia"/>
          <w:sz w:val="16"/>
          <w:szCs w:val="16"/>
        </w:rPr>
        <w:t>3.本校舊制助教升等之「教學」評審項目，請改以「協助教學」計算成績。舊制助教升等講師之外審成績（A1）占100%，非外審成績（A2）不採計。</w:t>
      </w:r>
    </w:p>
    <w:p w14:paraId="362F3AB5" w14:textId="77777777" w:rsidR="006A599F" w:rsidRPr="00F56E71" w:rsidRDefault="006A599F" w:rsidP="006A599F">
      <w:pPr>
        <w:tabs>
          <w:tab w:val="center" w:pos="4153"/>
          <w:tab w:val="right" w:pos="8306"/>
        </w:tabs>
        <w:snapToGrid w:val="0"/>
        <w:ind w:right="640"/>
        <w:rPr>
          <w:rFonts w:ascii="標楷體" w:eastAsia="標楷體" w:hAnsi="標楷體"/>
          <w:sz w:val="16"/>
          <w:szCs w:val="16"/>
        </w:rPr>
      </w:pPr>
      <w:r w:rsidRPr="00F56E71">
        <w:rPr>
          <w:rFonts w:ascii="標楷體" w:eastAsia="標楷體" w:hAnsi="標楷體" w:hint="eastAsia"/>
          <w:sz w:val="16"/>
          <w:szCs w:val="16"/>
        </w:rPr>
        <w:t xml:space="preserve">    4.「A.研究」部分，其代表作及參考作已列入「A1.外審成績」之評分，不得再重複列入「A2.非外審成績」</w:t>
      </w:r>
      <w:r w:rsidRPr="00F56E71">
        <w:rPr>
          <w:rFonts w:ascii="標楷體" w:eastAsia="標楷體" w:hAnsi="標楷體" w:hint="eastAsia"/>
          <w:bCs/>
          <w:sz w:val="16"/>
          <w:szCs w:val="16"/>
        </w:rPr>
        <w:t>（</w:t>
      </w:r>
      <w:r w:rsidRPr="00F56E71">
        <w:rPr>
          <w:rFonts w:ascii="標楷體" w:eastAsia="標楷體" w:hAnsi="標楷體"/>
          <w:sz w:val="16"/>
          <w:szCs w:val="16"/>
        </w:rPr>
        <w:t>研究計畫獎助</w:t>
      </w:r>
      <w:r w:rsidRPr="00F56E71">
        <w:rPr>
          <w:rFonts w:ascii="標楷體" w:eastAsia="標楷體" w:hAnsi="標楷體" w:hint="eastAsia"/>
          <w:sz w:val="16"/>
          <w:szCs w:val="16"/>
        </w:rPr>
        <w:t>、產學合作</w:t>
      </w:r>
      <w:r w:rsidRPr="00F56E71">
        <w:rPr>
          <w:rFonts w:ascii="標楷體" w:eastAsia="標楷體" w:hAnsi="標楷體"/>
          <w:sz w:val="16"/>
          <w:szCs w:val="16"/>
        </w:rPr>
        <w:t>及其他學術</w:t>
      </w:r>
      <w:r w:rsidRPr="00F56E71">
        <w:rPr>
          <w:rFonts w:ascii="標楷體" w:eastAsia="標楷體" w:hAnsi="標楷體" w:hint="eastAsia"/>
          <w:sz w:val="16"/>
          <w:szCs w:val="16"/>
        </w:rPr>
        <w:t>研究成果）項下評分。</w:t>
      </w:r>
    </w:p>
    <w:p w14:paraId="4CEBFB42" w14:textId="77777777" w:rsidR="005444E7" w:rsidRPr="00F56E71" w:rsidRDefault="005444E7" w:rsidP="005D58FE">
      <w:pPr>
        <w:tabs>
          <w:tab w:val="center" w:pos="4153"/>
          <w:tab w:val="right" w:pos="8306"/>
        </w:tabs>
        <w:snapToGrid w:val="0"/>
        <w:ind w:right="640"/>
        <w:rPr>
          <w:rFonts w:ascii="標楷體" w:eastAsia="標楷體" w:hAnsi="標楷體"/>
          <w:sz w:val="16"/>
          <w:szCs w:val="16"/>
        </w:rPr>
      </w:pPr>
    </w:p>
    <w:p w14:paraId="1412F416"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362AB30E"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1F23E95E"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3FBC875A"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3EA1571F"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4E98086B" w14:textId="77777777" w:rsidR="002907A9" w:rsidRPr="00F56E71" w:rsidRDefault="002907A9" w:rsidP="005D58FE">
      <w:pPr>
        <w:tabs>
          <w:tab w:val="center" w:pos="4153"/>
          <w:tab w:val="right" w:pos="8306"/>
        </w:tabs>
        <w:snapToGrid w:val="0"/>
        <w:ind w:right="640"/>
        <w:rPr>
          <w:rFonts w:ascii="標楷體" w:eastAsia="標楷體" w:hAnsi="標楷體"/>
          <w:sz w:val="16"/>
          <w:szCs w:val="16"/>
        </w:rPr>
      </w:pPr>
    </w:p>
    <w:p w14:paraId="3987C7A4" w14:textId="77777777" w:rsidR="002907A9" w:rsidRDefault="002907A9" w:rsidP="005D58FE">
      <w:pPr>
        <w:tabs>
          <w:tab w:val="center" w:pos="4153"/>
          <w:tab w:val="right" w:pos="8306"/>
        </w:tabs>
        <w:snapToGrid w:val="0"/>
        <w:ind w:right="640"/>
        <w:rPr>
          <w:rFonts w:ascii="標楷體" w:eastAsia="標楷體" w:hAnsi="標楷體"/>
          <w:color w:val="000000" w:themeColor="text1"/>
          <w:sz w:val="16"/>
          <w:szCs w:val="16"/>
        </w:rPr>
      </w:pPr>
    </w:p>
    <w:p w14:paraId="29029F18" w14:textId="77777777" w:rsidR="006613E8" w:rsidRPr="0056002C" w:rsidRDefault="006613E8" w:rsidP="006613E8">
      <w:pPr>
        <w:spacing w:line="280" w:lineRule="exact"/>
        <w:rPr>
          <w:rFonts w:eastAsia="標楷體" w:hAnsi="標楷體"/>
          <w:b/>
          <w:sz w:val="32"/>
        </w:rPr>
      </w:pPr>
    </w:p>
    <w:p w14:paraId="649E1E41" w14:textId="77777777" w:rsidR="006613E8" w:rsidRDefault="006613E8" w:rsidP="006613E8">
      <w:pPr>
        <w:spacing w:line="320" w:lineRule="exact"/>
        <w:jc w:val="center"/>
        <w:rPr>
          <w:rFonts w:eastAsia="標楷體" w:hAnsi="標楷體"/>
          <w:b/>
          <w:sz w:val="32"/>
        </w:rPr>
      </w:pPr>
      <w:r w:rsidRPr="0056002C">
        <w:rPr>
          <w:rFonts w:eastAsia="標楷體" w:hAnsi="標楷體"/>
          <w:b/>
          <w:sz w:val="32"/>
        </w:rPr>
        <w:t>國立嘉義大學教師升等</w:t>
      </w:r>
      <w:r w:rsidRPr="00B12C14">
        <w:rPr>
          <w:rFonts w:eastAsia="標楷體" w:hAnsi="標楷體" w:hint="eastAsia"/>
          <w:b/>
          <w:sz w:val="32"/>
        </w:rPr>
        <w:t>Ab</w:t>
      </w:r>
      <w:r w:rsidRPr="00B12C14">
        <w:rPr>
          <w:rFonts w:eastAsia="標楷體" w:hAnsi="標楷體" w:hint="eastAsia"/>
          <w:b/>
          <w:sz w:val="32"/>
        </w:rPr>
        <w:t>研究成果</w:t>
      </w:r>
      <w:r w:rsidRPr="0056002C">
        <w:rPr>
          <w:rFonts w:eastAsia="標楷體" w:hAnsi="標楷體" w:hint="eastAsia"/>
          <w:b/>
          <w:sz w:val="32"/>
        </w:rPr>
        <w:t>評分表</w:t>
      </w:r>
    </w:p>
    <w:p w14:paraId="20FB88D8" w14:textId="77777777" w:rsidR="006613E8" w:rsidRPr="00B505E1" w:rsidRDefault="006613E8" w:rsidP="006613E8">
      <w:pPr>
        <w:spacing w:beforeLines="25" w:before="90" w:line="400" w:lineRule="exact"/>
        <w:jc w:val="center"/>
        <w:rPr>
          <w:rFonts w:eastAsia="標楷體" w:hAnsi="標楷體"/>
          <w:color w:val="000000"/>
          <w:sz w:val="28"/>
        </w:rPr>
      </w:pPr>
      <w:r w:rsidRPr="00B505E1">
        <w:rPr>
          <w:rFonts w:eastAsia="標楷體" w:hAnsi="標楷體" w:hint="eastAsia"/>
          <w:color w:val="000000"/>
          <w:sz w:val="28"/>
        </w:rPr>
        <w:t>系所別：＿＿＿＿＿＿＿＿＿＿　教師姓名：＿＿＿＿＿＿＿＿＿＿＿</w:t>
      </w:r>
    </w:p>
    <w:p w14:paraId="6CBD8927" w14:textId="77777777" w:rsidR="006613E8" w:rsidRPr="008F37D8" w:rsidRDefault="006613E8" w:rsidP="006613E8">
      <w:pPr>
        <w:spacing w:beforeLines="25" w:before="90" w:line="400" w:lineRule="exact"/>
        <w:jc w:val="center"/>
        <w:rPr>
          <w:rFonts w:eastAsia="標楷體"/>
          <w:sz w:val="28"/>
          <w:u w:val="single"/>
        </w:rPr>
      </w:pPr>
      <w:r w:rsidRPr="00B505E1">
        <w:rPr>
          <w:rFonts w:eastAsia="標楷體" w:hAnsi="標楷體" w:hint="eastAsia"/>
          <w:color w:val="000000"/>
          <w:sz w:val="28"/>
        </w:rPr>
        <w:t>擬升等等級：＿＿＿＿＿＿＿＿　現任職級生效日：＿＿＿年＿＿月＿＿日</w:t>
      </w:r>
    </w:p>
    <w:p w14:paraId="3E439055" w14:textId="77777777" w:rsidR="006613E8" w:rsidRPr="00CF3C3F" w:rsidRDefault="006613E8" w:rsidP="006613E8">
      <w:pPr>
        <w:spacing w:line="160" w:lineRule="exact"/>
        <w:ind w:right="-1"/>
        <w:jc w:val="right"/>
        <w:rPr>
          <w:rFonts w:eastAsia="標楷體" w:hAnsi="標楷體"/>
          <w:sz w:val="16"/>
          <w:szCs w:val="16"/>
        </w:rPr>
      </w:pPr>
    </w:p>
    <w:p w14:paraId="4104EDC3" w14:textId="77777777" w:rsidR="006613E8" w:rsidRPr="00CF3C3F" w:rsidRDefault="006613E8" w:rsidP="006613E8">
      <w:pPr>
        <w:spacing w:line="160" w:lineRule="exact"/>
        <w:ind w:right="159"/>
        <w:jc w:val="right"/>
        <w:rPr>
          <w:rFonts w:eastAsia="標楷體"/>
          <w:sz w:val="16"/>
          <w:szCs w:val="16"/>
        </w:rPr>
      </w:pPr>
      <w:r w:rsidRPr="00CF3C3F">
        <w:rPr>
          <w:rFonts w:eastAsia="標楷體" w:hAnsi="標楷體" w:hint="eastAsia"/>
          <w:sz w:val="16"/>
          <w:szCs w:val="16"/>
        </w:rPr>
        <w:t>104</w:t>
      </w:r>
      <w:r w:rsidRPr="00CF3C3F">
        <w:rPr>
          <w:rFonts w:eastAsia="標楷體" w:hAnsi="標楷體"/>
          <w:sz w:val="16"/>
          <w:szCs w:val="16"/>
        </w:rPr>
        <w:t>年</w:t>
      </w:r>
      <w:r w:rsidRPr="00CF3C3F">
        <w:rPr>
          <w:rFonts w:eastAsia="標楷體" w:hAnsi="標楷體" w:hint="eastAsia"/>
          <w:sz w:val="16"/>
          <w:szCs w:val="16"/>
        </w:rPr>
        <w:t>10</w:t>
      </w:r>
      <w:r w:rsidRPr="00CF3C3F">
        <w:rPr>
          <w:rFonts w:eastAsia="標楷體" w:hAnsi="標楷體"/>
          <w:sz w:val="16"/>
          <w:szCs w:val="16"/>
        </w:rPr>
        <w:t>月</w:t>
      </w:r>
      <w:r w:rsidRPr="00CF3C3F">
        <w:rPr>
          <w:rFonts w:eastAsia="標楷體" w:hAnsi="標楷體" w:hint="eastAsia"/>
          <w:sz w:val="16"/>
          <w:szCs w:val="16"/>
        </w:rPr>
        <w:t>20</w:t>
      </w:r>
      <w:r w:rsidRPr="00CF3C3F">
        <w:rPr>
          <w:rFonts w:eastAsia="標楷體" w:hAnsi="標楷體"/>
          <w:sz w:val="16"/>
          <w:szCs w:val="16"/>
        </w:rPr>
        <w:t>日</w:t>
      </w:r>
      <w:r w:rsidRPr="00CF3C3F">
        <w:rPr>
          <w:rFonts w:eastAsia="標楷體" w:hAnsi="標楷體" w:hint="eastAsia"/>
          <w:sz w:val="16"/>
          <w:szCs w:val="16"/>
        </w:rPr>
        <w:t>104</w:t>
      </w:r>
      <w:r w:rsidRPr="00CF3C3F">
        <w:rPr>
          <w:rFonts w:eastAsia="標楷體" w:hAnsi="標楷體"/>
          <w:sz w:val="16"/>
          <w:szCs w:val="16"/>
        </w:rPr>
        <w:t>學年度第</w:t>
      </w:r>
      <w:r w:rsidRPr="00CF3C3F">
        <w:rPr>
          <w:rFonts w:eastAsia="標楷體" w:hAnsi="標楷體" w:hint="eastAsia"/>
          <w:sz w:val="16"/>
          <w:szCs w:val="16"/>
        </w:rPr>
        <w:t>1</w:t>
      </w:r>
      <w:r w:rsidRPr="00CF3C3F">
        <w:rPr>
          <w:rFonts w:eastAsia="標楷體" w:hAnsi="標楷體"/>
          <w:sz w:val="16"/>
          <w:szCs w:val="16"/>
        </w:rPr>
        <w:t>學期第</w:t>
      </w:r>
      <w:r w:rsidRPr="00CF3C3F">
        <w:rPr>
          <w:rFonts w:eastAsia="標楷體" w:hAnsi="標楷體" w:hint="eastAsia"/>
          <w:sz w:val="16"/>
          <w:szCs w:val="16"/>
        </w:rPr>
        <w:t>1</w:t>
      </w:r>
      <w:r w:rsidRPr="00CF3C3F">
        <w:rPr>
          <w:rFonts w:eastAsia="標楷體" w:hAnsi="標楷體"/>
          <w:sz w:val="16"/>
          <w:szCs w:val="16"/>
        </w:rPr>
        <w:t>次校務會議修正通過</w:t>
      </w:r>
    </w:p>
    <w:p w14:paraId="7522265B" w14:textId="77777777" w:rsidR="006613E8" w:rsidRPr="00CF3C3F" w:rsidRDefault="006613E8" w:rsidP="006613E8">
      <w:pPr>
        <w:pStyle w:val="a9"/>
        <w:spacing w:line="160" w:lineRule="exact"/>
        <w:ind w:right="160"/>
        <w:jc w:val="right"/>
        <w:rPr>
          <w:rFonts w:ascii="標楷體" w:eastAsia="標楷體" w:hAnsi="標楷體"/>
          <w:sz w:val="16"/>
          <w:szCs w:val="16"/>
        </w:rPr>
      </w:pPr>
      <w:r w:rsidRPr="00CF3C3F">
        <w:rPr>
          <w:rFonts w:ascii="標楷體" w:eastAsia="標楷體" w:hAnsi="標楷體" w:hint="eastAsia"/>
          <w:sz w:val="16"/>
          <w:szCs w:val="16"/>
        </w:rPr>
        <w:t>105年10月18日105學年度第1學期第1次校務會議修正通過</w:t>
      </w:r>
    </w:p>
    <w:p w14:paraId="3A266D11" w14:textId="77777777" w:rsidR="006613E8" w:rsidRPr="00CF3C3F" w:rsidRDefault="006613E8" w:rsidP="006613E8">
      <w:pPr>
        <w:pStyle w:val="a9"/>
        <w:spacing w:line="160" w:lineRule="exact"/>
        <w:ind w:right="160"/>
        <w:jc w:val="right"/>
        <w:rPr>
          <w:rFonts w:ascii="標楷體" w:eastAsia="標楷體" w:hAnsi="標楷體"/>
          <w:sz w:val="16"/>
          <w:szCs w:val="16"/>
        </w:rPr>
      </w:pPr>
      <w:r w:rsidRPr="00CF3C3F">
        <w:rPr>
          <w:rFonts w:ascii="標楷體" w:eastAsia="標楷體" w:hAnsi="標楷體" w:hint="eastAsia"/>
          <w:sz w:val="16"/>
          <w:szCs w:val="16"/>
        </w:rPr>
        <w:t>111年12月13日111學年度第1學期第2次校務會議修正通過</w:t>
      </w:r>
    </w:p>
    <w:p w14:paraId="6F32F054" w14:textId="77777777" w:rsidR="000F221F" w:rsidRPr="00CF3C3F" w:rsidRDefault="000F221F" w:rsidP="000F221F">
      <w:pPr>
        <w:spacing w:line="160" w:lineRule="exact"/>
        <w:jc w:val="right"/>
        <w:rPr>
          <w:rFonts w:ascii="標楷體" w:eastAsia="標楷體" w:hAnsi="標楷體" w:cs="新細明體"/>
          <w:kern w:val="0"/>
          <w:sz w:val="16"/>
          <w:szCs w:val="16"/>
        </w:rPr>
      </w:pPr>
      <w:r w:rsidRPr="00CF3C3F">
        <w:rPr>
          <w:rFonts w:ascii="標楷體" w:eastAsia="標楷體" w:hAnsi="標楷體" w:cs="新細明體" w:hint="eastAsia"/>
          <w:kern w:val="0"/>
          <w:sz w:val="16"/>
          <w:szCs w:val="16"/>
        </w:rPr>
        <w:t>111年2月16日111學年度第2學期第1次系務會議通過</w:t>
      </w:r>
    </w:p>
    <w:p w14:paraId="103AA77A" w14:textId="77777777" w:rsidR="00715CF3" w:rsidRPr="00B7155F" w:rsidRDefault="00715CF3" w:rsidP="00715CF3">
      <w:pPr>
        <w:spacing w:line="160" w:lineRule="exact"/>
        <w:jc w:val="right"/>
        <w:rPr>
          <w:rFonts w:ascii="標楷體" w:eastAsia="標楷體" w:hAnsi="標楷體"/>
          <w:sz w:val="16"/>
          <w:szCs w:val="16"/>
        </w:rPr>
      </w:pPr>
      <w:r w:rsidRPr="00B7155F">
        <w:rPr>
          <w:rFonts w:ascii="標楷體" w:eastAsia="標楷體" w:hAnsi="標楷體" w:cs="新細明體" w:hint="eastAsia"/>
          <w:kern w:val="0"/>
          <w:sz w:val="16"/>
          <w:szCs w:val="16"/>
        </w:rPr>
        <w:t>112年1月18日</w:t>
      </w:r>
      <w:r w:rsidRPr="00B7155F">
        <w:rPr>
          <w:rFonts w:ascii="標楷體" w:eastAsia="標楷體" w:hAnsi="標楷體" w:hint="eastAsia"/>
          <w:sz w:val="16"/>
          <w:szCs w:val="16"/>
        </w:rPr>
        <w:t>111學年度第1學期第2次院務會議通過</w:t>
      </w:r>
    </w:p>
    <w:p w14:paraId="3537A898" w14:textId="77777777" w:rsidR="000F221F" w:rsidRPr="00715CF3" w:rsidRDefault="000F221F" w:rsidP="006613E8">
      <w:pPr>
        <w:pStyle w:val="a9"/>
        <w:spacing w:line="160" w:lineRule="exact"/>
        <w:ind w:right="160"/>
        <w:jc w:val="right"/>
        <w:rPr>
          <w:rFonts w:ascii="標楷體" w:eastAsia="標楷體"/>
          <w:sz w:val="26"/>
          <w:szCs w:val="26"/>
          <w:u w:val="single"/>
        </w:rPr>
      </w:pPr>
    </w:p>
    <w:p w14:paraId="334BAEAE" w14:textId="77777777" w:rsidR="006613E8" w:rsidRPr="008F37D8" w:rsidRDefault="006613E8" w:rsidP="006613E8">
      <w:pPr>
        <w:spacing w:line="360" w:lineRule="exact"/>
        <w:rPr>
          <w:rFonts w:ascii="標楷體" w:eastAsia="標楷體" w:hAnsi="標楷體"/>
          <w:sz w:val="28"/>
          <w:szCs w:val="28"/>
          <w:u w:val="single"/>
        </w:rPr>
      </w:pPr>
      <w:r w:rsidRPr="008F37D8">
        <w:rPr>
          <w:rFonts w:ascii="新細明體" w:hAnsi="新細明體" w:hint="eastAsia"/>
          <w:sz w:val="28"/>
          <w:szCs w:val="28"/>
        </w:rPr>
        <w:t>＊</w:t>
      </w:r>
      <w:r w:rsidRPr="008F37D8">
        <w:rPr>
          <w:rFonts w:ascii="標楷體" w:eastAsia="標楷體" w:hAnsi="標楷體" w:hint="eastAsia"/>
          <w:sz w:val="28"/>
          <w:szCs w:val="28"/>
        </w:rPr>
        <w:t>採計年資：取得前一等級教師資格後</w:t>
      </w:r>
      <w:r w:rsidRPr="00C97ACB">
        <w:rPr>
          <w:rFonts w:ascii="標楷體" w:eastAsia="標楷體" w:hAnsi="標楷體" w:hint="eastAsia"/>
          <w:sz w:val="28"/>
          <w:szCs w:val="28"/>
        </w:rPr>
        <w:t>之研究成果</w:t>
      </w:r>
    </w:p>
    <w:p w14:paraId="79790C6B" w14:textId="77777777" w:rsidR="006613E8" w:rsidRPr="008F37D8" w:rsidRDefault="006613E8" w:rsidP="006613E8">
      <w:pPr>
        <w:spacing w:line="360" w:lineRule="exact"/>
        <w:rPr>
          <w:rFonts w:ascii="標楷體" w:eastAsia="標楷體" w:hAnsi="標楷體"/>
          <w:sz w:val="28"/>
          <w:szCs w:val="28"/>
          <w:u w:val="single"/>
        </w:rPr>
      </w:pPr>
    </w:p>
    <w:tbl>
      <w:tblPr>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06"/>
        <w:gridCol w:w="2026"/>
        <w:gridCol w:w="3432"/>
        <w:gridCol w:w="709"/>
        <w:gridCol w:w="886"/>
        <w:gridCol w:w="888"/>
        <w:gridCol w:w="950"/>
      </w:tblGrid>
      <w:tr w:rsidR="006613E8" w:rsidRPr="008F37D8" w14:paraId="57B61606" w14:textId="77777777" w:rsidTr="006613E8">
        <w:trPr>
          <w:trHeight w:val="515"/>
        </w:trPr>
        <w:tc>
          <w:tcPr>
            <w:tcW w:w="1406" w:type="dxa"/>
            <w:tcBorders>
              <w:top w:val="single" w:sz="12" w:space="0" w:color="auto"/>
              <w:left w:val="single" w:sz="12" w:space="0" w:color="auto"/>
              <w:right w:val="single" w:sz="4" w:space="0" w:color="auto"/>
            </w:tcBorders>
            <w:vAlign w:val="center"/>
          </w:tcPr>
          <w:p w14:paraId="33DE6274" w14:textId="77777777" w:rsidR="006613E8" w:rsidRPr="008F37D8" w:rsidRDefault="006613E8" w:rsidP="00C10770">
            <w:pPr>
              <w:spacing w:line="240" w:lineRule="atLeast"/>
              <w:jc w:val="center"/>
              <w:rPr>
                <w:rFonts w:eastAsia="標楷體"/>
                <w:sz w:val="26"/>
              </w:rPr>
            </w:pPr>
            <w:r w:rsidRPr="008F37D8">
              <w:rPr>
                <w:rFonts w:eastAsia="標楷體" w:hAnsi="標楷體"/>
                <w:sz w:val="26"/>
              </w:rPr>
              <w:t>評審項目</w:t>
            </w:r>
          </w:p>
        </w:tc>
        <w:tc>
          <w:tcPr>
            <w:tcW w:w="6167" w:type="dxa"/>
            <w:gridSpan w:val="3"/>
            <w:tcBorders>
              <w:top w:val="single" w:sz="12" w:space="0" w:color="auto"/>
              <w:left w:val="single" w:sz="4" w:space="0" w:color="auto"/>
              <w:right w:val="single" w:sz="4" w:space="0" w:color="auto"/>
            </w:tcBorders>
            <w:vAlign w:val="center"/>
          </w:tcPr>
          <w:p w14:paraId="7573C019" w14:textId="77777777" w:rsidR="006613E8" w:rsidRPr="008F37D8" w:rsidRDefault="006613E8" w:rsidP="00C10770">
            <w:pPr>
              <w:spacing w:line="240" w:lineRule="atLeast"/>
              <w:jc w:val="center"/>
              <w:rPr>
                <w:rFonts w:eastAsia="標楷體"/>
                <w:sz w:val="26"/>
              </w:rPr>
            </w:pPr>
            <w:r w:rsidRPr="008F37D8">
              <w:rPr>
                <w:rFonts w:eastAsia="標楷體" w:hAnsi="標楷體"/>
                <w:sz w:val="26"/>
              </w:rPr>
              <w:t>評審標準</w:t>
            </w:r>
          </w:p>
        </w:tc>
        <w:tc>
          <w:tcPr>
            <w:tcW w:w="2723" w:type="dxa"/>
            <w:gridSpan w:val="3"/>
            <w:tcBorders>
              <w:top w:val="single" w:sz="12" w:space="0" w:color="auto"/>
              <w:right w:val="single" w:sz="12" w:space="0" w:color="auto"/>
            </w:tcBorders>
            <w:vAlign w:val="center"/>
          </w:tcPr>
          <w:p w14:paraId="749D759E" w14:textId="77777777" w:rsidR="006613E8" w:rsidRPr="008F37D8" w:rsidRDefault="006613E8" w:rsidP="00C10770">
            <w:pPr>
              <w:spacing w:line="240" w:lineRule="atLeast"/>
              <w:jc w:val="center"/>
              <w:rPr>
                <w:rFonts w:eastAsia="標楷體"/>
                <w:sz w:val="26"/>
              </w:rPr>
            </w:pPr>
            <w:r w:rsidRPr="008F37D8">
              <w:rPr>
                <w:rFonts w:eastAsia="標楷體" w:hAnsi="標楷體"/>
                <w:sz w:val="26"/>
              </w:rPr>
              <w:t>評分</w:t>
            </w:r>
          </w:p>
        </w:tc>
      </w:tr>
      <w:tr w:rsidR="006613E8" w:rsidRPr="008F37D8" w14:paraId="22E3FC0A" w14:textId="77777777" w:rsidTr="006613E8">
        <w:trPr>
          <w:trHeight w:val="317"/>
        </w:trPr>
        <w:tc>
          <w:tcPr>
            <w:tcW w:w="1406" w:type="dxa"/>
            <w:vMerge w:val="restart"/>
            <w:tcBorders>
              <w:left w:val="single" w:sz="12" w:space="0" w:color="auto"/>
              <w:right w:val="single" w:sz="4" w:space="0" w:color="auto"/>
            </w:tcBorders>
            <w:vAlign w:val="center"/>
          </w:tcPr>
          <w:p w14:paraId="7F77C61B" w14:textId="77777777" w:rsidR="006613E8" w:rsidRPr="008F37D8" w:rsidRDefault="006613E8" w:rsidP="00C10770">
            <w:pPr>
              <w:snapToGrid w:val="0"/>
              <w:ind w:left="520" w:hangingChars="200" w:hanging="520"/>
              <w:jc w:val="center"/>
              <w:rPr>
                <w:rFonts w:eastAsia="標楷體"/>
                <w:sz w:val="26"/>
              </w:rPr>
            </w:pPr>
            <w:r w:rsidRPr="008F37D8">
              <w:rPr>
                <w:rFonts w:eastAsia="標楷體"/>
                <w:sz w:val="26"/>
              </w:rPr>
              <w:t>Ab</w:t>
            </w:r>
          </w:p>
          <w:p w14:paraId="30F80986" w14:textId="77777777" w:rsidR="006613E8" w:rsidRPr="008F37D8" w:rsidRDefault="006613E8" w:rsidP="00C10770">
            <w:pPr>
              <w:spacing w:line="240" w:lineRule="atLeast"/>
              <w:rPr>
                <w:rFonts w:eastAsia="標楷體"/>
                <w:sz w:val="26"/>
              </w:rPr>
            </w:pPr>
            <w:r w:rsidRPr="008F37D8">
              <w:rPr>
                <w:rFonts w:eastAsia="標楷體" w:hAnsi="標楷體" w:hint="eastAsia"/>
                <w:sz w:val="21"/>
                <w:szCs w:val="21"/>
              </w:rPr>
              <w:t xml:space="preserve">　</w:t>
            </w:r>
            <w:r w:rsidRPr="008F37D8">
              <w:rPr>
                <w:rFonts w:eastAsia="標楷體" w:hAnsi="標楷體"/>
                <w:sz w:val="21"/>
                <w:szCs w:val="21"/>
              </w:rPr>
              <w:t>（</w:t>
            </w:r>
            <w:r w:rsidRPr="008F37D8">
              <w:rPr>
                <w:rFonts w:eastAsia="標楷體"/>
                <w:sz w:val="21"/>
                <w:szCs w:val="21"/>
              </w:rPr>
              <w:t>50</w:t>
            </w:r>
            <w:r w:rsidRPr="008F37D8">
              <w:rPr>
                <w:rFonts w:eastAsia="標楷體" w:hAnsi="標楷體"/>
                <w:sz w:val="21"/>
                <w:szCs w:val="21"/>
              </w:rPr>
              <w:t>分）</w:t>
            </w:r>
          </w:p>
        </w:tc>
        <w:tc>
          <w:tcPr>
            <w:tcW w:w="6167" w:type="dxa"/>
            <w:gridSpan w:val="3"/>
            <w:vMerge w:val="restart"/>
            <w:tcBorders>
              <w:right w:val="single" w:sz="4" w:space="0" w:color="auto"/>
            </w:tcBorders>
            <w:vAlign w:val="center"/>
          </w:tcPr>
          <w:p w14:paraId="36921C24" w14:textId="77777777" w:rsidR="006613E8" w:rsidRDefault="006613E8" w:rsidP="00C10770">
            <w:pPr>
              <w:snapToGrid w:val="0"/>
              <w:jc w:val="both"/>
              <w:rPr>
                <w:rFonts w:eastAsia="標楷體" w:hAnsi="標楷體"/>
                <w:sz w:val="22"/>
                <w:szCs w:val="22"/>
              </w:rPr>
            </w:pPr>
            <w:r w:rsidRPr="008F37D8">
              <w:rPr>
                <w:rFonts w:eastAsia="標楷體" w:hAnsi="標楷體" w:hint="eastAsia"/>
                <w:sz w:val="22"/>
                <w:szCs w:val="22"/>
              </w:rPr>
              <w:t>產學合作、</w:t>
            </w:r>
            <w:r w:rsidRPr="008F37D8">
              <w:rPr>
                <w:rFonts w:eastAsia="標楷體" w:hAnsi="標楷體"/>
                <w:sz w:val="22"/>
                <w:szCs w:val="22"/>
              </w:rPr>
              <w:t>專利或技術移轉績效及其他學術研究成果（由系或院教評會訂定具體評分細項，並報院、校教評會核備後實施）</w:t>
            </w:r>
          </w:p>
          <w:p w14:paraId="1E4E6F57" w14:textId="77777777" w:rsidR="006613E8" w:rsidRDefault="006613E8" w:rsidP="00C10770">
            <w:pPr>
              <w:pStyle w:val="a3"/>
              <w:snapToGrid w:val="0"/>
              <w:spacing w:line="360" w:lineRule="exact"/>
              <w:ind w:left="208" w:hangingChars="104" w:hanging="208"/>
              <w:jc w:val="both"/>
              <w:rPr>
                <w:rFonts w:ascii="標楷體" w:eastAsia="標楷體" w:hAnsi="標楷體"/>
                <w:color w:val="000000"/>
                <w:sz w:val="20"/>
              </w:rPr>
            </w:pPr>
            <w:r>
              <w:rPr>
                <w:rFonts w:ascii="標楷體" w:eastAsia="標楷體" w:hAnsi="標楷體" w:hint="eastAsia"/>
                <w:b/>
                <w:sz w:val="20"/>
              </w:rPr>
              <w:t>1.</w:t>
            </w:r>
            <w:r w:rsidRPr="00DA5F00">
              <w:rPr>
                <w:rFonts w:ascii="標楷體" w:eastAsia="標楷體" w:hAnsi="標楷體" w:hint="eastAsia"/>
                <w:b/>
                <w:sz w:val="20"/>
              </w:rPr>
              <w:t>取得前一等級教師資格後之著作</w:t>
            </w:r>
            <w:r w:rsidRPr="00DA5F00">
              <w:rPr>
                <w:rFonts w:ascii="標楷體" w:eastAsia="標楷體" w:hAnsi="標楷體" w:hint="eastAsia"/>
                <w:color w:val="000000"/>
                <w:sz w:val="20"/>
              </w:rPr>
              <w:t>（不含代表作及參考作），刊登於該學術領域列名SCI、SSCI、SCJ或EI期刊每篇得15分、刊登於該學術領域列名TSSCI或TSCI每篇得10分、未列入上述期刊者每篇得4分（須有ISSN）。論文貢獻分數則依所刊登作者順位與人數的權重比例予以評分（見附表一）。</w:t>
            </w:r>
          </w:p>
          <w:p w14:paraId="4212236A" w14:textId="77777777" w:rsidR="006613E8" w:rsidRPr="00DA5F00" w:rsidRDefault="006613E8" w:rsidP="00C10770">
            <w:pPr>
              <w:pStyle w:val="a3"/>
              <w:snapToGrid w:val="0"/>
              <w:spacing w:line="360" w:lineRule="exact"/>
              <w:ind w:left="208" w:hangingChars="104" w:hanging="208"/>
              <w:jc w:val="both"/>
              <w:rPr>
                <w:rFonts w:ascii="標楷體" w:eastAsia="標楷體" w:hAnsi="標楷體"/>
                <w:color w:val="000000"/>
                <w:sz w:val="20"/>
              </w:rPr>
            </w:pPr>
            <w:r>
              <w:rPr>
                <w:rFonts w:ascii="標楷體" w:eastAsia="標楷體" w:hAnsi="標楷體" w:hint="eastAsia"/>
                <w:color w:val="000000"/>
                <w:sz w:val="20"/>
              </w:rPr>
              <w:t>2.</w:t>
            </w:r>
            <w:r w:rsidRPr="00DA5F00">
              <w:rPr>
                <w:rFonts w:ascii="標楷體" w:eastAsia="標楷體" w:hAnsi="標楷體" w:hint="eastAsia"/>
                <w:color w:val="000000"/>
                <w:sz w:val="20"/>
              </w:rPr>
              <w:t>專書著作每本15分（學位論文除外</w:t>
            </w:r>
            <w:r w:rsidRPr="00DA5F00">
              <w:rPr>
                <w:rFonts w:ascii="標楷體" w:eastAsia="標楷體" w:hAnsi="標楷體"/>
                <w:color w:val="000000"/>
                <w:sz w:val="20"/>
              </w:rPr>
              <w:t>）</w:t>
            </w:r>
            <w:r w:rsidRPr="00DA5F00">
              <w:rPr>
                <w:rFonts w:ascii="標楷體" w:eastAsia="標楷體" w:hAnsi="標楷體" w:hint="eastAsia"/>
                <w:color w:val="000000"/>
                <w:sz w:val="20"/>
              </w:rPr>
              <w:t>，專書翻譯每本8分，部分章節或論文則按全書章節數分除之（專書皆須有ISBN字號）。</w:t>
            </w:r>
          </w:p>
          <w:p w14:paraId="4CE565EF" w14:textId="77777777" w:rsidR="006613E8" w:rsidRPr="00DA5F00" w:rsidRDefault="006613E8" w:rsidP="00C10770">
            <w:pPr>
              <w:snapToGrid w:val="0"/>
              <w:spacing w:line="360" w:lineRule="exact"/>
              <w:ind w:left="208" w:hangingChars="104" w:hanging="208"/>
              <w:jc w:val="both"/>
              <w:rPr>
                <w:rFonts w:ascii="標楷體" w:eastAsia="標楷體" w:hAnsi="標楷體"/>
                <w:color w:val="000000"/>
                <w:sz w:val="20"/>
                <w:szCs w:val="20"/>
              </w:rPr>
            </w:pPr>
            <w:r w:rsidRPr="00DA5F00">
              <w:rPr>
                <w:rFonts w:ascii="標楷體" w:eastAsia="標楷體" w:hAnsi="標楷體" w:hint="eastAsia"/>
                <w:color w:val="000000"/>
                <w:sz w:val="20"/>
                <w:szCs w:val="20"/>
              </w:rPr>
              <w:t>3.發表於</w:t>
            </w:r>
            <w:r w:rsidRPr="00DA5F00">
              <w:rPr>
                <w:rFonts w:ascii="標楷體" w:eastAsia="標楷體" w:hAnsi="標楷體"/>
                <w:color w:val="000000"/>
                <w:sz w:val="20"/>
                <w:szCs w:val="20"/>
              </w:rPr>
              <w:t>國際學術團體年會</w:t>
            </w:r>
            <w:r w:rsidRPr="00DA5F00">
              <w:rPr>
                <w:rFonts w:ascii="標楷體" w:eastAsia="標楷體" w:hAnsi="標楷體" w:hint="eastAsia"/>
                <w:color w:val="000000"/>
                <w:sz w:val="20"/>
                <w:szCs w:val="20"/>
              </w:rPr>
              <w:t>或有審查制度之</w:t>
            </w:r>
            <w:r w:rsidRPr="00DA5F00">
              <w:rPr>
                <w:rFonts w:ascii="標楷體" w:eastAsia="標楷體" w:hAnsi="標楷體"/>
                <w:color w:val="000000"/>
                <w:sz w:val="20"/>
                <w:szCs w:val="20"/>
              </w:rPr>
              <w:t>研討會論文，</w:t>
            </w:r>
            <w:r w:rsidRPr="00DA5F00">
              <w:rPr>
                <w:rFonts w:ascii="標楷體" w:eastAsia="標楷體" w:hAnsi="標楷體" w:hint="eastAsia"/>
                <w:color w:val="000000"/>
                <w:sz w:val="20"/>
                <w:szCs w:val="20"/>
              </w:rPr>
              <w:t>口頭發表</w:t>
            </w:r>
            <w:r w:rsidRPr="00DA5F00">
              <w:rPr>
                <w:rFonts w:ascii="標楷體" w:eastAsia="標楷體" w:hAnsi="標楷體"/>
                <w:color w:val="000000"/>
                <w:sz w:val="20"/>
                <w:szCs w:val="20"/>
              </w:rPr>
              <w:t>每篇</w:t>
            </w:r>
            <w:r w:rsidRPr="00DA5F00">
              <w:rPr>
                <w:rFonts w:ascii="標楷體" w:eastAsia="標楷體" w:hAnsi="標楷體" w:hint="eastAsia"/>
                <w:color w:val="000000"/>
                <w:sz w:val="20"/>
                <w:szCs w:val="20"/>
              </w:rPr>
              <w:t>8</w:t>
            </w:r>
            <w:r w:rsidRPr="00DA5F00">
              <w:rPr>
                <w:rFonts w:ascii="標楷體" w:eastAsia="標楷體" w:hAnsi="標楷體"/>
                <w:color w:val="000000"/>
                <w:sz w:val="20"/>
                <w:szCs w:val="20"/>
              </w:rPr>
              <w:t>分</w:t>
            </w:r>
            <w:r w:rsidRPr="00DA5F00">
              <w:rPr>
                <w:rFonts w:ascii="標楷體" w:eastAsia="標楷體" w:hAnsi="標楷體" w:hint="eastAsia"/>
                <w:color w:val="000000"/>
                <w:sz w:val="20"/>
                <w:szCs w:val="20"/>
              </w:rPr>
              <w:t>；壁報發表</w:t>
            </w:r>
            <w:r w:rsidRPr="00DA5F00">
              <w:rPr>
                <w:rFonts w:ascii="標楷體" w:eastAsia="標楷體" w:hAnsi="標楷體"/>
                <w:color w:val="000000"/>
                <w:sz w:val="20"/>
                <w:szCs w:val="20"/>
              </w:rPr>
              <w:t>每篇</w:t>
            </w:r>
            <w:r w:rsidRPr="00DA5F00">
              <w:rPr>
                <w:rFonts w:ascii="標楷體" w:eastAsia="標楷體" w:hAnsi="標楷體" w:hint="eastAsia"/>
                <w:color w:val="000000"/>
                <w:sz w:val="20"/>
                <w:szCs w:val="20"/>
              </w:rPr>
              <w:t>4</w:t>
            </w:r>
            <w:r w:rsidRPr="00DA5F00">
              <w:rPr>
                <w:rFonts w:ascii="標楷體" w:eastAsia="標楷體" w:hAnsi="標楷體"/>
                <w:color w:val="000000"/>
                <w:sz w:val="20"/>
                <w:szCs w:val="20"/>
              </w:rPr>
              <w:t>分。</w:t>
            </w:r>
            <w:r w:rsidRPr="00DA5F00">
              <w:rPr>
                <w:rFonts w:ascii="標楷體" w:eastAsia="標楷體" w:hAnsi="標楷體" w:hint="eastAsia"/>
                <w:color w:val="000000"/>
                <w:sz w:val="20"/>
                <w:szCs w:val="20"/>
              </w:rPr>
              <w:t>發表於</w:t>
            </w:r>
            <w:r w:rsidRPr="00DA5F00">
              <w:rPr>
                <w:rFonts w:ascii="標楷體" w:eastAsia="標楷體" w:hAnsi="標楷體"/>
                <w:color w:val="000000"/>
                <w:sz w:val="20"/>
                <w:szCs w:val="20"/>
              </w:rPr>
              <w:t>國</w:t>
            </w:r>
            <w:r w:rsidRPr="00DA5F00">
              <w:rPr>
                <w:rFonts w:ascii="標楷體" w:eastAsia="標楷體" w:hAnsi="標楷體" w:hint="eastAsia"/>
                <w:color w:val="000000"/>
                <w:sz w:val="20"/>
                <w:szCs w:val="20"/>
              </w:rPr>
              <w:t>內</w:t>
            </w:r>
            <w:r w:rsidRPr="00DA5F00">
              <w:rPr>
                <w:rFonts w:ascii="標楷體" w:eastAsia="標楷體" w:hAnsi="標楷體"/>
                <w:color w:val="000000"/>
                <w:sz w:val="20"/>
                <w:szCs w:val="20"/>
              </w:rPr>
              <w:t>學術團體年會</w:t>
            </w:r>
            <w:r w:rsidRPr="00DA5F00">
              <w:rPr>
                <w:rFonts w:ascii="標楷體" w:eastAsia="標楷體" w:hAnsi="標楷體" w:hint="eastAsia"/>
                <w:color w:val="000000"/>
                <w:sz w:val="20"/>
                <w:szCs w:val="20"/>
              </w:rPr>
              <w:t>或有審查制度之</w:t>
            </w:r>
            <w:r w:rsidRPr="00DA5F00">
              <w:rPr>
                <w:rFonts w:ascii="標楷體" w:eastAsia="標楷體" w:hAnsi="標楷體"/>
                <w:color w:val="000000"/>
                <w:sz w:val="20"/>
                <w:szCs w:val="20"/>
              </w:rPr>
              <w:t>研討會論文，</w:t>
            </w:r>
            <w:r w:rsidRPr="00DA5F00">
              <w:rPr>
                <w:rFonts w:ascii="標楷體" w:eastAsia="標楷體" w:hAnsi="標楷體" w:hint="eastAsia"/>
                <w:color w:val="000000"/>
                <w:sz w:val="20"/>
                <w:szCs w:val="20"/>
              </w:rPr>
              <w:t>口頭發表</w:t>
            </w:r>
            <w:r w:rsidRPr="00DA5F00">
              <w:rPr>
                <w:rFonts w:ascii="標楷體" w:eastAsia="標楷體" w:hAnsi="標楷體"/>
                <w:color w:val="000000"/>
                <w:sz w:val="20"/>
                <w:szCs w:val="20"/>
              </w:rPr>
              <w:t>每篇</w:t>
            </w:r>
            <w:r w:rsidRPr="00DA5F00">
              <w:rPr>
                <w:rFonts w:ascii="標楷體" w:eastAsia="標楷體" w:hAnsi="標楷體" w:hint="eastAsia"/>
                <w:color w:val="000000"/>
                <w:sz w:val="20"/>
                <w:szCs w:val="20"/>
              </w:rPr>
              <w:t>4</w:t>
            </w:r>
            <w:r w:rsidRPr="00DA5F00">
              <w:rPr>
                <w:rFonts w:ascii="標楷體" w:eastAsia="標楷體" w:hAnsi="標楷體"/>
                <w:color w:val="000000"/>
                <w:sz w:val="20"/>
                <w:szCs w:val="20"/>
              </w:rPr>
              <w:t>分</w:t>
            </w:r>
            <w:r w:rsidRPr="00DA5F00">
              <w:rPr>
                <w:rFonts w:ascii="標楷體" w:eastAsia="標楷體" w:hAnsi="標楷體" w:hint="eastAsia"/>
                <w:color w:val="000000"/>
                <w:sz w:val="20"/>
                <w:szCs w:val="20"/>
              </w:rPr>
              <w:t>；壁報發表</w:t>
            </w:r>
            <w:r w:rsidRPr="00DA5F00">
              <w:rPr>
                <w:rFonts w:ascii="標楷體" w:eastAsia="標楷體" w:hAnsi="標楷體"/>
                <w:color w:val="000000"/>
                <w:sz w:val="20"/>
                <w:szCs w:val="20"/>
              </w:rPr>
              <w:t>每篇</w:t>
            </w:r>
            <w:r w:rsidRPr="00DA5F00">
              <w:rPr>
                <w:rFonts w:ascii="標楷體" w:eastAsia="標楷體" w:hAnsi="標楷體" w:hint="eastAsia"/>
                <w:color w:val="000000"/>
                <w:sz w:val="20"/>
                <w:szCs w:val="20"/>
              </w:rPr>
              <w:t>2</w:t>
            </w:r>
            <w:r w:rsidRPr="00DA5F00">
              <w:rPr>
                <w:rFonts w:ascii="標楷體" w:eastAsia="標楷體" w:hAnsi="標楷體"/>
                <w:color w:val="000000"/>
                <w:sz w:val="20"/>
                <w:szCs w:val="20"/>
              </w:rPr>
              <w:t>分。</w:t>
            </w:r>
            <w:r w:rsidRPr="00DA5F00">
              <w:rPr>
                <w:rFonts w:ascii="標楷體" w:eastAsia="標楷體" w:hAnsi="標楷體" w:hint="eastAsia"/>
                <w:color w:val="000000"/>
                <w:sz w:val="20"/>
                <w:szCs w:val="20"/>
              </w:rPr>
              <w:t>論文貢獻分數則依所刊登作者順位與人數的權重比例予以評分（見附表一）。</w:t>
            </w:r>
          </w:p>
          <w:p w14:paraId="17846628" w14:textId="77777777" w:rsidR="006613E8" w:rsidRPr="00DA5F00" w:rsidRDefault="006613E8" w:rsidP="00C10770">
            <w:pPr>
              <w:pStyle w:val="a3"/>
              <w:snapToGrid w:val="0"/>
              <w:spacing w:line="360" w:lineRule="exact"/>
              <w:ind w:leftChars="50" w:left="220" w:hangingChars="50" w:hanging="100"/>
              <w:jc w:val="both"/>
              <w:rPr>
                <w:rFonts w:ascii="標楷體" w:eastAsia="標楷體" w:hAnsi="標楷體"/>
                <w:color w:val="000000"/>
                <w:sz w:val="20"/>
              </w:rPr>
            </w:pPr>
            <w:r w:rsidRPr="00DA5F00">
              <w:rPr>
                <w:rFonts w:ascii="標楷體" w:eastAsia="標楷體" w:hAnsi="標楷體" w:hint="eastAsia"/>
                <w:color w:val="000000"/>
                <w:sz w:val="20"/>
              </w:rPr>
              <w:t>4.</w:t>
            </w:r>
            <w:r w:rsidRPr="00DA5F00">
              <w:rPr>
                <w:rFonts w:ascii="標楷體" w:eastAsia="標楷體" w:hAnsi="標楷體"/>
                <w:color w:val="000000"/>
                <w:sz w:val="20"/>
              </w:rPr>
              <w:t>擔任SCI</w:t>
            </w:r>
            <w:r w:rsidRPr="00DA5F00">
              <w:rPr>
                <w:rFonts w:ascii="標楷體" w:eastAsia="標楷體" w:hAnsi="標楷體" w:hint="eastAsia"/>
                <w:color w:val="000000"/>
                <w:sz w:val="20"/>
              </w:rPr>
              <w:t>、</w:t>
            </w:r>
            <w:r w:rsidRPr="00DA5F00">
              <w:rPr>
                <w:rFonts w:ascii="標楷體" w:eastAsia="標楷體" w:hAnsi="標楷體"/>
                <w:color w:val="000000"/>
                <w:sz w:val="20"/>
              </w:rPr>
              <w:t>SSCI</w:t>
            </w:r>
            <w:r w:rsidRPr="00DA5F00">
              <w:rPr>
                <w:rFonts w:ascii="標楷體" w:eastAsia="標楷體" w:hAnsi="標楷體" w:hint="eastAsia"/>
                <w:color w:val="000000"/>
                <w:sz w:val="20"/>
              </w:rPr>
              <w:t>、SCJ</w:t>
            </w:r>
            <w:r w:rsidRPr="00DA5F00">
              <w:rPr>
                <w:rFonts w:ascii="標楷體" w:eastAsia="標楷體" w:hAnsi="標楷體"/>
                <w:color w:val="000000"/>
                <w:sz w:val="20"/>
              </w:rPr>
              <w:t>或</w:t>
            </w:r>
            <w:r w:rsidRPr="00DA5F00">
              <w:rPr>
                <w:rFonts w:ascii="標楷體" w:eastAsia="標楷體" w:hAnsi="標楷體" w:hint="eastAsia"/>
                <w:color w:val="000000"/>
                <w:sz w:val="20"/>
              </w:rPr>
              <w:t>EI</w:t>
            </w:r>
            <w:r w:rsidRPr="00DA5F00">
              <w:rPr>
                <w:rFonts w:ascii="標楷體" w:eastAsia="標楷體" w:hAnsi="標楷體"/>
                <w:color w:val="000000"/>
                <w:sz w:val="20"/>
              </w:rPr>
              <w:t>期刊之</w:t>
            </w:r>
            <w:r w:rsidRPr="00DA5F00">
              <w:rPr>
                <w:rFonts w:ascii="標楷體" w:eastAsia="標楷體" w:hAnsi="標楷體" w:hint="eastAsia"/>
                <w:color w:val="000000"/>
                <w:sz w:val="20"/>
              </w:rPr>
              <w:t>主編每年10分、副主編每年8分、</w:t>
            </w:r>
            <w:r w:rsidRPr="00DA5F00">
              <w:rPr>
                <w:rFonts w:ascii="標楷體" w:eastAsia="標楷體" w:hAnsi="標楷體"/>
                <w:color w:val="000000"/>
                <w:sz w:val="20"/>
              </w:rPr>
              <w:t>編輯委員每</w:t>
            </w:r>
            <w:r w:rsidRPr="00DA5F00">
              <w:rPr>
                <w:rFonts w:ascii="標楷體" w:eastAsia="標楷體" w:hAnsi="標楷體" w:hint="eastAsia"/>
                <w:color w:val="000000"/>
                <w:sz w:val="20"/>
              </w:rPr>
              <w:t>年6</w:t>
            </w:r>
            <w:r w:rsidRPr="00DA5F00">
              <w:rPr>
                <w:rFonts w:ascii="標楷體" w:eastAsia="標楷體" w:hAnsi="標楷體"/>
                <w:color w:val="000000"/>
                <w:sz w:val="20"/>
              </w:rPr>
              <w:t>分。</w:t>
            </w:r>
            <w:r w:rsidRPr="00DA5F00">
              <w:rPr>
                <w:rFonts w:ascii="標楷體" w:eastAsia="標楷體" w:hAnsi="標楷體" w:hint="eastAsia"/>
                <w:color w:val="000000"/>
                <w:sz w:val="20"/>
              </w:rPr>
              <w:t>擔任TSSCI、TSCI或</w:t>
            </w:r>
            <w:r w:rsidRPr="00DA5F00">
              <w:rPr>
                <w:rFonts w:ascii="標楷體" w:eastAsia="標楷體" w:hAnsi="標楷體"/>
                <w:color w:val="000000"/>
                <w:sz w:val="20"/>
              </w:rPr>
              <w:t>科技部認可之國內甲等與優良期刊</w:t>
            </w:r>
            <w:r w:rsidRPr="00DA5F00">
              <w:rPr>
                <w:rFonts w:ascii="標楷體" w:eastAsia="標楷體" w:hAnsi="標楷體" w:hint="eastAsia"/>
                <w:color w:val="000000"/>
                <w:sz w:val="20"/>
              </w:rPr>
              <w:t>主編每年8分、副主編每年6分、</w:t>
            </w:r>
            <w:r w:rsidRPr="00DA5F00">
              <w:rPr>
                <w:rFonts w:ascii="標楷體" w:eastAsia="標楷體" w:hAnsi="標楷體"/>
                <w:color w:val="000000"/>
                <w:sz w:val="20"/>
              </w:rPr>
              <w:t>編輯委員每</w:t>
            </w:r>
            <w:r w:rsidRPr="00DA5F00">
              <w:rPr>
                <w:rFonts w:ascii="標楷體" w:eastAsia="標楷體" w:hAnsi="標楷體" w:hint="eastAsia"/>
                <w:color w:val="000000"/>
                <w:sz w:val="20"/>
              </w:rPr>
              <w:t>年5</w:t>
            </w:r>
            <w:r w:rsidRPr="00DA5F00">
              <w:rPr>
                <w:rFonts w:ascii="標楷體" w:eastAsia="標楷體" w:hAnsi="標楷體"/>
                <w:color w:val="000000"/>
                <w:sz w:val="20"/>
              </w:rPr>
              <w:t>分。擔任非</w:t>
            </w:r>
            <w:r w:rsidRPr="00DA5F00">
              <w:rPr>
                <w:rFonts w:ascii="標楷體" w:eastAsia="標楷體" w:hAnsi="標楷體" w:hint="eastAsia"/>
                <w:color w:val="000000"/>
                <w:sz w:val="20"/>
              </w:rPr>
              <w:t>上述之</w:t>
            </w:r>
            <w:r w:rsidRPr="00DA5F00">
              <w:rPr>
                <w:rFonts w:ascii="標楷體" w:eastAsia="標楷體" w:hAnsi="標楷體"/>
                <w:color w:val="000000"/>
                <w:sz w:val="20"/>
              </w:rPr>
              <w:t>其他學術性期刊</w:t>
            </w:r>
            <w:r w:rsidRPr="00DA5F00">
              <w:rPr>
                <w:rFonts w:ascii="標楷體" w:eastAsia="標楷體" w:hAnsi="標楷體" w:hint="eastAsia"/>
                <w:color w:val="000000"/>
                <w:sz w:val="20"/>
              </w:rPr>
              <w:t>，主編每年7分；副主編每年5分；</w:t>
            </w:r>
            <w:r w:rsidRPr="00DA5F00">
              <w:rPr>
                <w:rFonts w:ascii="標楷體" w:eastAsia="標楷體" w:hAnsi="標楷體"/>
                <w:color w:val="000000"/>
                <w:sz w:val="20"/>
              </w:rPr>
              <w:t>編輯委員每</w:t>
            </w:r>
            <w:r w:rsidRPr="00DA5F00">
              <w:rPr>
                <w:rFonts w:ascii="標楷體" w:eastAsia="標楷體" w:hAnsi="標楷體" w:hint="eastAsia"/>
                <w:color w:val="000000"/>
                <w:sz w:val="20"/>
              </w:rPr>
              <w:t>年3</w:t>
            </w:r>
            <w:r w:rsidRPr="00DA5F00">
              <w:rPr>
                <w:rFonts w:ascii="標楷體" w:eastAsia="標楷體" w:hAnsi="標楷體"/>
                <w:color w:val="000000"/>
                <w:sz w:val="20"/>
              </w:rPr>
              <w:t>分。</w:t>
            </w:r>
          </w:p>
          <w:p w14:paraId="4D4FC853" w14:textId="77777777" w:rsidR="006613E8" w:rsidRPr="00DA5F00" w:rsidRDefault="006613E8" w:rsidP="00C10770">
            <w:pPr>
              <w:pStyle w:val="a3"/>
              <w:snapToGrid w:val="0"/>
              <w:spacing w:line="360" w:lineRule="exact"/>
              <w:ind w:leftChars="50" w:left="220" w:hangingChars="50" w:hanging="100"/>
              <w:jc w:val="both"/>
              <w:rPr>
                <w:rFonts w:ascii="標楷體" w:eastAsia="標楷體" w:hAnsi="標楷體"/>
                <w:color w:val="000000"/>
                <w:sz w:val="20"/>
              </w:rPr>
            </w:pPr>
            <w:r w:rsidRPr="00DA5F00">
              <w:rPr>
                <w:rFonts w:ascii="標楷體" w:eastAsia="標楷體" w:hAnsi="標楷體" w:hint="eastAsia"/>
                <w:color w:val="000000"/>
                <w:sz w:val="20"/>
              </w:rPr>
              <w:t>5.</w:t>
            </w:r>
            <w:r w:rsidRPr="00DA5F00">
              <w:rPr>
                <w:rFonts w:ascii="標楷體" w:eastAsia="標楷體" w:hAnsi="標楷體"/>
                <w:color w:val="000000"/>
                <w:sz w:val="20"/>
              </w:rPr>
              <w:t>擔任SCI</w:t>
            </w:r>
            <w:r w:rsidRPr="00DA5F00">
              <w:rPr>
                <w:rFonts w:ascii="標楷體" w:eastAsia="標楷體" w:hAnsi="標楷體" w:hint="eastAsia"/>
                <w:color w:val="000000"/>
                <w:sz w:val="20"/>
              </w:rPr>
              <w:t>、</w:t>
            </w:r>
            <w:r w:rsidRPr="00DA5F00">
              <w:rPr>
                <w:rFonts w:ascii="標楷體" w:eastAsia="標楷體" w:hAnsi="標楷體"/>
                <w:color w:val="000000"/>
                <w:sz w:val="20"/>
              </w:rPr>
              <w:t>SSCI</w:t>
            </w:r>
            <w:r w:rsidRPr="00DA5F00">
              <w:rPr>
                <w:rFonts w:ascii="標楷體" w:eastAsia="標楷體" w:hAnsi="標楷體" w:hint="eastAsia"/>
                <w:color w:val="000000"/>
                <w:sz w:val="20"/>
              </w:rPr>
              <w:t>、SCJ</w:t>
            </w:r>
            <w:r w:rsidRPr="00DA5F00">
              <w:rPr>
                <w:rFonts w:ascii="標楷體" w:eastAsia="標楷體" w:hAnsi="標楷體"/>
                <w:color w:val="000000"/>
                <w:sz w:val="20"/>
              </w:rPr>
              <w:t>或</w:t>
            </w:r>
            <w:r w:rsidRPr="00DA5F00">
              <w:rPr>
                <w:rFonts w:ascii="標楷體" w:eastAsia="標楷體" w:hAnsi="標楷體" w:hint="eastAsia"/>
                <w:color w:val="000000"/>
                <w:sz w:val="20"/>
              </w:rPr>
              <w:t>EI</w:t>
            </w:r>
            <w:r w:rsidRPr="00DA5F00">
              <w:rPr>
                <w:rFonts w:ascii="標楷體" w:eastAsia="標楷體" w:hAnsi="標楷體"/>
                <w:color w:val="000000"/>
                <w:sz w:val="20"/>
              </w:rPr>
              <w:t>期刊之審稿人，每篇</w:t>
            </w:r>
            <w:r w:rsidRPr="00DA5F00">
              <w:rPr>
                <w:rFonts w:ascii="標楷體" w:eastAsia="標楷體" w:hAnsi="標楷體" w:hint="eastAsia"/>
                <w:color w:val="000000"/>
                <w:sz w:val="20"/>
              </w:rPr>
              <w:t xml:space="preserve">6 </w:t>
            </w:r>
            <w:r w:rsidRPr="00DA5F00">
              <w:rPr>
                <w:rFonts w:ascii="標楷體" w:eastAsia="標楷體" w:hAnsi="標楷體"/>
                <w:color w:val="000000"/>
                <w:sz w:val="20"/>
              </w:rPr>
              <w:t>分。擔任</w:t>
            </w:r>
            <w:r w:rsidRPr="00DA5F00">
              <w:rPr>
                <w:rFonts w:ascii="標楷體" w:eastAsia="標楷體" w:hAnsi="標楷體" w:hint="eastAsia"/>
                <w:color w:val="000000"/>
                <w:sz w:val="20"/>
              </w:rPr>
              <w:t>TSSCI、TSCI或</w:t>
            </w:r>
            <w:r w:rsidRPr="00DA5F00">
              <w:rPr>
                <w:rFonts w:ascii="標楷體" w:eastAsia="標楷體" w:hAnsi="標楷體"/>
                <w:color w:val="000000"/>
                <w:sz w:val="20"/>
              </w:rPr>
              <w:t>科技部認可之國內甲等與優良期刊之審稿人每篇</w:t>
            </w:r>
            <w:r w:rsidRPr="00DA5F00">
              <w:rPr>
                <w:rFonts w:ascii="標楷體" w:eastAsia="標楷體" w:hAnsi="標楷體" w:hint="eastAsia"/>
                <w:color w:val="000000"/>
                <w:sz w:val="20"/>
              </w:rPr>
              <w:t>4</w:t>
            </w:r>
            <w:r w:rsidRPr="00DA5F00">
              <w:rPr>
                <w:rFonts w:ascii="標楷體" w:eastAsia="標楷體" w:hAnsi="標楷體"/>
                <w:color w:val="000000"/>
                <w:sz w:val="20"/>
              </w:rPr>
              <w:t>分。擔任</w:t>
            </w:r>
            <w:r w:rsidRPr="00DA5F00">
              <w:rPr>
                <w:rFonts w:ascii="標楷體" w:eastAsia="標楷體" w:hAnsi="標楷體" w:hint="eastAsia"/>
                <w:color w:val="000000"/>
                <w:sz w:val="20"/>
              </w:rPr>
              <w:t>非上述之</w:t>
            </w:r>
            <w:r w:rsidRPr="00DA5F00">
              <w:rPr>
                <w:rFonts w:ascii="標楷體" w:eastAsia="標楷體" w:hAnsi="標楷體"/>
                <w:color w:val="000000"/>
                <w:sz w:val="20"/>
              </w:rPr>
              <w:t>其他學術性期刊</w:t>
            </w:r>
            <w:r w:rsidRPr="00DA5F00">
              <w:rPr>
                <w:rFonts w:ascii="標楷體" w:eastAsia="標楷體" w:hAnsi="標楷體" w:hint="eastAsia"/>
                <w:color w:val="000000"/>
                <w:sz w:val="20"/>
              </w:rPr>
              <w:t>、研討會或計畫</w:t>
            </w:r>
            <w:r w:rsidRPr="00DA5F00">
              <w:rPr>
                <w:rFonts w:ascii="標楷體" w:eastAsia="標楷體" w:hAnsi="標楷體"/>
                <w:color w:val="000000"/>
                <w:sz w:val="20"/>
              </w:rPr>
              <w:t xml:space="preserve">審稿人，每篇 </w:t>
            </w:r>
            <w:r w:rsidRPr="00DA5F00">
              <w:rPr>
                <w:rFonts w:ascii="標楷體" w:eastAsia="標楷體" w:hAnsi="標楷體" w:hint="eastAsia"/>
                <w:color w:val="000000"/>
                <w:sz w:val="20"/>
              </w:rPr>
              <w:t>2</w:t>
            </w:r>
            <w:r w:rsidRPr="00DA5F00">
              <w:rPr>
                <w:rFonts w:ascii="標楷體" w:eastAsia="標楷體" w:hAnsi="標楷體"/>
                <w:color w:val="000000"/>
                <w:sz w:val="20"/>
              </w:rPr>
              <w:t>分。</w:t>
            </w:r>
          </w:p>
          <w:p w14:paraId="08C4F00C" w14:textId="77777777" w:rsidR="006613E8" w:rsidRPr="00DA5F00" w:rsidRDefault="006613E8" w:rsidP="00C10770">
            <w:pPr>
              <w:pStyle w:val="a3"/>
              <w:snapToGrid w:val="0"/>
              <w:spacing w:line="360" w:lineRule="exact"/>
              <w:ind w:leftChars="50" w:left="220" w:hangingChars="50" w:hanging="100"/>
              <w:jc w:val="both"/>
              <w:rPr>
                <w:rFonts w:ascii="標楷體" w:eastAsia="標楷體" w:hAnsi="標楷體"/>
                <w:color w:val="000000"/>
                <w:sz w:val="20"/>
              </w:rPr>
            </w:pPr>
            <w:r w:rsidRPr="00DA5F00">
              <w:rPr>
                <w:rFonts w:ascii="標楷體" w:eastAsia="標楷體" w:hAnsi="標楷體" w:hint="eastAsia"/>
                <w:color w:val="000000"/>
                <w:sz w:val="20"/>
              </w:rPr>
              <w:t>6.</w:t>
            </w:r>
            <w:r w:rsidRPr="00DA5F00">
              <w:rPr>
                <w:rFonts w:ascii="標楷體" w:eastAsia="標楷體" w:hAnsi="標楷體"/>
                <w:color w:val="000000"/>
                <w:sz w:val="20"/>
              </w:rPr>
              <w:t>國際學術團體頒授研究獎，每次</w:t>
            </w:r>
            <w:r w:rsidRPr="00DA5F00">
              <w:rPr>
                <w:rFonts w:ascii="標楷體" w:eastAsia="標楷體" w:hAnsi="標楷體" w:hint="eastAsia"/>
                <w:color w:val="000000"/>
                <w:sz w:val="20"/>
              </w:rPr>
              <w:t>1</w:t>
            </w:r>
            <w:r w:rsidRPr="00DA5F00">
              <w:rPr>
                <w:rFonts w:ascii="標楷體" w:eastAsia="標楷體" w:hAnsi="標楷體"/>
                <w:color w:val="000000"/>
                <w:sz w:val="20"/>
              </w:rPr>
              <w:t xml:space="preserve">0分。本校傑出研究教師獎，每次 </w:t>
            </w:r>
            <w:r w:rsidRPr="00DA5F00">
              <w:rPr>
                <w:rFonts w:ascii="標楷體" w:eastAsia="標楷體" w:hAnsi="標楷體" w:hint="eastAsia"/>
                <w:color w:val="000000"/>
                <w:sz w:val="20"/>
              </w:rPr>
              <w:t>8</w:t>
            </w:r>
            <w:r w:rsidRPr="00DA5F00">
              <w:rPr>
                <w:rFonts w:ascii="標楷體" w:eastAsia="標楷體" w:hAnsi="標楷體"/>
                <w:color w:val="000000"/>
                <w:sz w:val="20"/>
              </w:rPr>
              <w:t>分。其他國內各類研究或學術獎，每次</w:t>
            </w:r>
            <w:r w:rsidRPr="00DA5F00">
              <w:rPr>
                <w:rFonts w:ascii="標楷體" w:eastAsia="標楷體" w:hAnsi="標楷體" w:hint="eastAsia"/>
                <w:color w:val="000000"/>
                <w:sz w:val="20"/>
              </w:rPr>
              <w:t>6</w:t>
            </w:r>
            <w:r w:rsidRPr="00DA5F00">
              <w:rPr>
                <w:rFonts w:ascii="標楷體" w:eastAsia="標楷體" w:hAnsi="標楷體"/>
                <w:color w:val="000000"/>
                <w:sz w:val="20"/>
              </w:rPr>
              <w:t>分。</w:t>
            </w:r>
            <w:r w:rsidRPr="00DA5F00">
              <w:rPr>
                <w:rFonts w:ascii="標楷體" w:eastAsia="標楷體" w:hAnsi="標楷體" w:hint="eastAsia"/>
                <w:color w:val="000000"/>
                <w:sz w:val="20"/>
              </w:rPr>
              <w:t>指導研究生論文得獎</w:t>
            </w:r>
            <w:r w:rsidRPr="00DA5F00">
              <w:rPr>
                <w:rFonts w:ascii="標楷體" w:eastAsia="標楷體" w:hAnsi="標楷體"/>
                <w:color w:val="000000"/>
                <w:sz w:val="20"/>
              </w:rPr>
              <w:t>，每次</w:t>
            </w:r>
            <w:r w:rsidRPr="00DA5F00">
              <w:rPr>
                <w:rFonts w:ascii="標楷體" w:eastAsia="標楷體" w:hAnsi="標楷體" w:hint="eastAsia"/>
                <w:color w:val="000000"/>
                <w:sz w:val="20"/>
              </w:rPr>
              <w:t>2</w:t>
            </w:r>
            <w:r w:rsidRPr="00DA5F00">
              <w:rPr>
                <w:rFonts w:ascii="標楷體" w:eastAsia="標楷體" w:hAnsi="標楷體"/>
                <w:color w:val="000000"/>
                <w:sz w:val="20"/>
              </w:rPr>
              <w:t>分。</w:t>
            </w:r>
          </w:p>
          <w:p w14:paraId="0639B250" w14:textId="77777777" w:rsidR="006613E8" w:rsidRPr="00DA5F00" w:rsidRDefault="006613E8" w:rsidP="00C10770">
            <w:pPr>
              <w:pStyle w:val="a3"/>
              <w:snapToGrid w:val="0"/>
              <w:spacing w:line="360" w:lineRule="exact"/>
              <w:ind w:leftChars="50" w:left="320" w:hangingChars="100" w:hanging="200"/>
              <w:jc w:val="both"/>
              <w:rPr>
                <w:rFonts w:ascii="標楷體" w:eastAsia="標楷體" w:hAnsi="標楷體"/>
                <w:color w:val="000000"/>
                <w:sz w:val="20"/>
              </w:rPr>
            </w:pPr>
            <w:r w:rsidRPr="00DA5F00">
              <w:rPr>
                <w:rFonts w:ascii="標楷體" w:eastAsia="標楷體" w:hAnsi="標楷體" w:hint="eastAsia"/>
                <w:color w:val="000000"/>
                <w:sz w:val="20"/>
              </w:rPr>
              <w:t>7.指導科技部之大專生短期專題研究計畫，每件2分，研究成果獲頒獎項者再加2分。</w:t>
            </w:r>
          </w:p>
          <w:p w14:paraId="6E7A5225" w14:textId="77777777" w:rsidR="006613E8" w:rsidRPr="00DA5F00" w:rsidRDefault="006613E8" w:rsidP="00C10770">
            <w:pPr>
              <w:pStyle w:val="a3"/>
              <w:snapToGrid w:val="0"/>
              <w:spacing w:line="360" w:lineRule="exact"/>
              <w:ind w:leftChars="50" w:left="320" w:hangingChars="100" w:hanging="200"/>
              <w:jc w:val="both"/>
              <w:rPr>
                <w:rFonts w:ascii="標楷體" w:eastAsia="標楷體" w:hAnsi="標楷體"/>
                <w:color w:val="000000"/>
                <w:sz w:val="20"/>
              </w:rPr>
            </w:pPr>
            <w:r w:rsidRPr="00DA5F00">
              <w:rPr>
                <w:rFonts w:ascii="標楷體" w:eastAsia="標楷體" w:hAnsi="標楷體" w:hint="eastAsia"/>
                <w:color w:val="000000"/>
                <w:sz w:val="20"/>
              </w:rPr>
              <w:t>8.指導本校在校學生參加世界級競賽榮獲前三名者，每次加10分。四至八名者加4分。（得視競賽規模斟酌給分）</w:t>
            </w:r>
          </w:p>
          <w:p w14:paraId="65AE404A" w14:textId="77777777" w:rsidR="006613E8" w:rsidRPr="00DA5F00" w:rsidRDefault="006613E8" w:rsidP="00C10770">
            <w:pPr>
              <w:pStyle w:val="a3"/>
              <w:snapToGrid w:val="0"/>
              <w:spacing w:line="360" w:lineRule="exact"/>
              <w:ind w:leftChars="50" w:left="220" w:hangingChars="50" w:hanging="100"/>
              <w:jc w:val="both"/>
              <w:rPr>
                <w:rFonts w:ascii="標楷體" w:eastAsia="標楷體" w:hAnsi="標楷體"/>
                <w:color w:val="000000"/>
                <w:sz w:val="20"/>
              </w:rPr>
            </w:pPr>
            <w:r w:rsidRPr="00DA5F00">
              <w:rPr>
                <w:rFonts w:ascii="標楷體" w:eastAsia="標楷體" w:hAnsi="標楷體" w:hint="eastAsia"/>
                <w:color w:val="000000"/>
                <w:sz w:val="20"/>
              </w:rPr>
              <w:t>9.指導本校在校學生參加全國性競賽榮獲前三名者，每次加4分。四至八名者加2分。</w:t>
            </w:r>
          </w:p>
          <w:p w14:paraId="68E5319E" w14:textId="77777777" w:rsidR="006613E8" w:rsidRPr="00DA5F00" w:rsidRDefault="006613E8" w:rsidP="00C10770">
            <w:pPr>
              <w:pStyle w:val="a3"/>
              <w:snapToGrid w:val="0"/>
              <w:spacing w:line="360" w:lineRule="exact"/>
              <w:ind w:left="480"/>
              <w:jc w:val="both"/>
              <w:rPr>
                <w:rFonts w:ascii="標楷體" w:eastAsia="標楷體" w:hAnsi="標楷體"/>
                <w:color w:val="000000"/>
                <w:sz w:val="20"/>
              </w:rPr>
            </w:pPr>
            <w:r w:rsidRPr="00DA5F00">
              <w:rPr>
                <w:rFonts w:ascii="標楷體" w:eastAsia="標楷體" w:hAnsi="標楷體" w:hint="eastAsia"/>
                <w:color w:val="000000"/>
                <w:sz w:val="20"/>
              </w:rPr>
              <w:t>（8、9項各系依其專業競賽內容自訂之）。</w:t>
            </w:r>
          </w:p>
          <w:p w14:paraId="3BAD7954" w14:textId="77777777" w:rsidR="006613E8" w:rsidRPr="00DA5F00" w:rsidRDefault="006613E8" w:rsidP="00C10770">
            <w:pPr>
              <w:pStyle w:val="a3"/>
              <w:snapToGrid w:val="0"/>
              <w:spacing w:line="360" w:lineRule="exact"/>
              <w:ind w:leftChars="50" w:left="320" w:hangingChars="100" w:hanging="200"/>
              <w:jc w:val="both"/>
              <w:rPr>
                <w:rFonts w:ascii="標楷體" w:eastAsia="標楷體" w:hAnsi="標楷體"/>
                <w:color w:val="000000"/>
                <w:sz w:val="20"/>
              </w:rPr>
            </w:pPr>
            <w:r w:rsidRPr="00DA5F00">
              <w:rPr>
                <w:rFonts w:ascii="標楷體" w:eastAsia="標楷體" w:hAnsi="標楷體" w:hint="eastAsia"/>
                <w:color w:val="000000"/>
                <w:sz w:val="20"/>
              </w:rPr>
              <w:t>10.中華民國發明專利每件8分；新型專利每件6分；新式樣專利每</w:t>
            </w:r>
            <w:r w:rsidRPr="00DA5F00">
              <w:rPr>
                <w:rFonts w:ascii="標楷體" w:eastAsia="標楷體" w:hAnsi="標楷體" w:hint="eastAsia"/>
                <w:color w:val="000000"/>
                <w:sz w:val="20"/>
              </w:rPr>
              <w:lastRenderedPageBreak/>
              <w:t>件4分。國際發明專利每件10分；新型專利每件8分；新式樣專利每件6分。</w:t>
            </w:r>
          </w:p>
          <w:p w14:paraId="091459D2" w14:textId="77777777" w:rsidR="006613E8" w:rsidRPr="008F37D8" w:rsidRDefault="006613E8" w:rsidP="00C10770">
            <w:pPr>
              <w:snapToGrid w:val="0"/>
              <w:jc w:val="both"/>
              <w:rPr>
                <w:rFonts w:eastAsia="標楷體"/>
                <w:sz w:val="22"/>
              </w:rPr>
            </w:pPr>
            <w:r w:rsidRPr="00DA5F00">
              <w:rPr>
                <w:rFonts w:ascii="標楷體" w:eastAsia="標楷體" w:hAnsi="標楷體" w:hint="eastAsia"/>
                <w:color w:val="000000"/>
                <w:sz w:val="20"/>
                <w:szCs w:val="20"/>
              </w:rPr>
              <w:t>11.民國</w:t>
            </w:r>
            <w:r w:rsidRPr="00DA5F00">
              <w:rPr>
                <w:rFonts w:ascii="標楷體" w:eastAsia="標楷體" w:hAnsi="標楷體"/>
                <w:color w:val="000000"/>
                <w:sz w:val="20"/>
                <w:szCs w:val="20"/>
              </w:rPr>
              <w:t>86</w:t>
            </w:r>
            <w:r w:rsidRPr="00DA5F00">
              <w:rPr>
                <w:rFonts w:ascii="標楷體" w:eastAsia="標楷體" w:hAnsi="標楷體" w:hint="eastAsia"/>
                <w:color w:val="000000"/>
                <w:sz w:val="20"/>
                <w:szCs w:val="20"/>
              </w:rPr>
              <w:t>年</w:t>
            </w:r>
            <w:r w:rsidRPr="00DA5F00">
              <w:rPr>
                <w:rFonts w:ascii="標楷體" w:eastAsia="標楷體" w:hAnsi="標楷體"/>
                <w:color w:val="000000"/>
                <w:sz w:val="20"/>
                <w:szCs w:val="20"/>
              </w:rPr>
              <w:t>3</w:t>
            </w:r>
            <w:r w:rsidRPr="00DA5F00">
              <w:rPr>
                <w:rFonts w:ascii="標楷體" w:eastAsia="標楷體" w:hAnsi="標楷體" w:hint="eastAsia"/>
                <w:color w:val="000000"/>
                <w:sz w:val="20"/>
                <w:szCs w:val="20"/>
              </w:rPr>
              <w:t>月</w:t>
            </w:r>
            <w:r w:rsidRPr="00DA5F00">
              <w:rPr>
                <w:rFonts w:ascii="標楷體" w:eastAsia="標楷體" w:hAnsi="標楷體"/>
                <w:color w:val="000000"/>
                <w:sz w:val="20"/>
                <w:szCs w:val="20"/>
              </w:rPr>
              <w:t>21</w:t>
            </w:r>
            <w:r w:rsidRPr="00DA5F00">
              <w:rPr>
                <w:rFonts w:ascii="標楷體" w:eastAsia="標楷體" w:hAnsi="標楷體" w:hint="eastAsia"/>
                <w:color w:val="000000"/>
                <w:sz w:val="20"/>
                <w:szCs w:val="20"/>
              </w:rPr>
              <w:t>日以前已取的講師、助教證書者，若助教取得碩士學位申請升等講師、講師取得博士學位申請升等副教授，得另核加</w:t>
            </w:r>
            <w:r w:rsidRPr="00DA5F00">
              <w:rPr>
                <w:rFonts w:ascii="標楷體" w:eastAsia="標楷體" w:hAnsi="標楷體"/>
                <w:color w:val="000000"/>
                <w:sz w:val="20"/>
                <w:szCs w:val="20"/>
              </w:rPr>
              <w:t>10</w:t>
            </w:r>
            <w:r w:rsidRPr="00DA5F00">
              <w:rPr>
                <w:rFonts w:ascii="標楷體" w:eastAsia="標楷體" w:hAnsi="標楷體" w:hint="eastAsia"/>
                <w:color w:val="000000"/>
                <w:sz w:val="20"/>
                <w:szCs w:val="20"/>
              </w:rPr>
              <w:t>分。</w:t>
            </w:r>
          </w:p>
        </w:tc>
        <w:tc>
          <w:tcPr>
            <w:tcW w:w="886" w:type="dxa"/>
            <w:tcBorders>
              <w:left w:val="single" w:sz="4" w:space="0" w:color="auto"/>
              <w:bottom w:val="single" w:sz="4" w:space="0" w:color="auto"/>
              <w:right w:val="single" w:sz="2" w:space="0" w:color="auto"/>
            </w:tcBorders>
            <w:vAlign w:val="center"/>
          </w:tcPr>
          <w:p w14:paraId="6CC679A5" w14:textId="77777777" w:rsidR="006613E8" w:rsidRPr="008F37D8" w:rsidRDefault="006613E8" w:rsidP="00C10770">
            <w:pPr>
              <w:snapToGrid w:val="0"/>
              <w:jc w:val="center"/>
              <w:rPr>
                <w:rFonts w:eastAsia="標楷體"/>
                <w:sz w:val="22"/>
              </w:rPr>
            </w:pPr>
            <w:r w:rsidRPr="008F37D8">
              <w:rPr>
                <w:rFonts w:eastAsia="標楷體" w:hint="eastAsia"/>
                <w:sz w:val="22"/>
              </w:rPr>
              <w:lastRenderedPageBreak/>
              <w:t>自評</w:t>
            </w:r>
          </w:p>
        </w:tc>
        <w:tc>
          <w:tcPr>
            <w:tcW w:w="888" w:type="dxa"/>
            <w:tcBorders>
              <w:left w:val="single" w:sz="2" w:space="0" w:color="auto"/>
            </w:tcBorders>
            <w:vAlign w:val="center"/>
          </w:tcPr>
          <w:p w14:paraId="15359D2A" w14:textId="77777777" w:rsidR="006613E8" w:rsidRPr="008F37D8" w:rsidRDefault="006613E8" w:rsidP="00C10770">
            <w:pPr>
              <w:snapToGrid w:val="0"/>
              <w:jc w:val="center"/>
              <w:rPr>
                <w:rFonts w:eastAsia="標楷體"/>
                <w:sz w:val="22"/>
              </w:rPr>
            </w:pPr>
            <w:r w:rsidRPr="008F37D8">
              <w:rPr>
                <w:rFonts w:eastAsia="標楷體" w:hint="eastAsia"/>
                <w:sz w:val="22"/>
              </w:rPr>
              <w:t>系審核</w:t>
            </w:r>
          </w:p>
        </w:tc>
        <w:tc>
          <w:tcPr>
            <w:tcW w:w="948" w:type="dxa"/>
            <w:tcBorders>
              <w:left w:val="single" w:sz="4" w:space="0" w:color="auto"/>
              <w:right w:val="single" w:sz="12" w:space="0" w:color="auto"/>
            </w:tcBorders>
            <w:shd w:val="clear" w:color="auto" w:fill="auto"/>
            <w:vAlign w:val="center"/>
          </w:tcPr>
          <w:p w14:paraId="44DB0F3A" w14:textId="77777777" w:rsidR="006613E8" w:rsidRPr="008F37D8" w:rsidRDefault="006613E8" w:rsidP="00C10770">
            <w:pPr>
              <w:snapToGrid w:val="0"/>
              <w:jc w:val="center"/>
              <w:rPr>
                <w:rFonts w:eastAsia="標楷體"/>
                <w:sz w:val="22"/>
              </w:rPr>
            </w:pPr>
            <w:r w:rsidRPr="008F37D8">
              <w:rPr>
                <w:rFonts w:eastAsia="標楷體" w:hint="eastAsia"/>
                <w:sz w:val="22"/>
              </w:rPr>
              <w:t>院審核</w:t>
            </w:r>
          </w:p>
        </w:tc>
      </w:tr>
      <w:tr w:rsidR="006613E8" w:rsidRPr="008F37D8" w14:paraId="636A6023" w14:textId="77777777" w:rsidTr="006613E8">
        <w:trPr>
          <w:trHeight w:val="819"/>
        </w:trPr>
        <w:tc>
          <w:tcPr>
            <w:tcW w:w="1406" w:type="dxa"/>
            <w:vMerge/>
            <w:tcBorders>
              <w:left w:val="single" w:sz="12" w:space="0" w:color="auto"/>
              <w:right w:val="single" w:sz="4" w:space="0" w:color="auto"/>
            </w:tcBorders>
          </w:tcPr>
          <w:p w14:paraId="1F48C88D" w14:textId="77777777" w:rsidR="006613E8" w:rsidRPr="008F37D8" w:rsidRDefault="006613E8" w:rsidP="00C10770">
            <w:pPr>
              <w:snapToGrid w:val="0"/>
              <w:ind w:left="520" w:hangingChars="200" w:hanging="520"/>
              <w:jc w:val="center"/>
              <w:rPr>
                <w:rFonts w:eastAsia="標楷體"/>
                <w:sz w:val="26"/>
              </w:rPr>
            </w:pPr>
          </w:p>
        </w:tc>
        <w:tc>
          <w:tcPr>
            <w:tcW w:w="6167" w:type="dxa"/>
            <w:gridSpan w:val="3"/>
            <w:vMerge/>
            <w:tcBorders>
              <w:right w:val="single" w:sz="4" w:space="0" w:color="auto"/>
            </w:tcBorders>
            <w:vAlign w:val="center"/>
          </w:tcPr>
          <w:p w14:paraId="4642968C" w14:textId="77777777" w:rsidR="006613E8" w:rsidRPr="008F37D8" w:rsidRDefault="006613E8" w:rsidP="00C10770">
            <w:pPr>
              <w:snapToGrid w:val="0"/>
              <w:ind w:left="520" w:hangingChars="200" w:hanging="520"/>
              <w:jc w:val="center"/>
              <w:rPr>
                <w:rFonts w:eastAsia="標楷體"/>
                <w:sz w:val="26"/>
              </w:rPr>
            </w:pPr>
          </w:p>
        </w:tc>
        <w:tc>
          <w:tcPr>
            <w:tcW w:w="886" w:type="dxa"/>
            <w:tcBorders>
              <w:left w:val="single" w:sz="4" w:space="0" w:color="auto"/>
              <w:bottom w:val="single" w:sz="4" w:space="0" w:color="auto"/>
              <w:right w:val="single" w:sz="2" w:space="0" w:color="auto"/>
            </w:tcBorders>
            <w:vAlign w:val="center"/>
          </w:tcPr>
          <w:p w14:paraId="03966416" w14:textId="77777777" w:rsidR="006613E8" w:rsidRPr="008F37D8" w:rsidRDefault="006613E8" w:rsidP="00C10770">
            <w:pPr>
              <w:snapToGrid w:val="0"/>
              <w:jc w:val="center"/>
              <w:rPr>
                <w:rFonts w:eastAsia="標楷體"/>
                <w:sz w:val="22"/>
              </w:rPr>
            </w:pPr>
          </w:p>
        </w:tc>
        <w:tc>
          <w:tcPr>
            <w:tcW w:w="888" w:type="dxa"/>
            <w:tcBorders>
              <w:left w:val="single" w:sz="2" w:space="0" w:color="auto"/>
            </w:tcBorders>
            <w:vAlign w:val="center"/>
          </w:tcPr>
          <w:p w14:paraId="3B8A50B2" w14:textId="77777777" w:rsidR="006613E8" w:rsidRPr="008F37D8" w:rsidRDefault="006613E8" w:rsidP="00C10770">
            <w:pPr>
              <w:snapToGrid w:val="0"/>
              <w:jc w:val="center"/>
              <w:rPr>
                <w:rFonts w:eastAsia="標楷體"/>
                <w:sz w:val="22"/>
              </w:rPr>
            </w:pPr>
          </w:p>
        </w:tc>
        <w:tc>
          <w:tcPr>
            <w:tcW w:w="948" w:type="dxa"/>
            <w:tcBorders>
              <w:left w:val="single" w:sz="4" w:space="0" w:color="auto"/>
              <w:right w:val="single" w:sz="12" w:space="0" w:color="auto"/>
            </w:tcBorders>
            <w:shd w:val="clear" w:color="auto" w:fill="auto"/>
            <w:vAlign w:val="center"/>
          </w:tcPr>
          <w:p w14:paraId="4446990D" w14:textId="77777777" w:rsidR="006613E8" w:rsidRPr="008F37D8" w:rsidRDefault="006613E8" w:rsidP="00C10770">
            <w:pPr>
              <w:snapToGrid w:val="0"/>
              <w:jc w:val="center"/>
              <w:rPr>
                <w:rFonts w:eastAsia="標楷體"/>
                <w:sz w:val="22"/>
              </w:rPr>
            </w:pPr>
          </w:p>
        </w:tc>
      </w:tr>
      <w:tr w:rsidR="006613E8" w:rsidRPr="008F37D8" w14:paraId="5C3248CE" w14:textId="77777777" w:rsidTr="006613E8">
        <w:trPr>
          <w:trHeight w:val="677"/>
        </w:trPr>
        <w:tc>
          <w:tcPr>
            <w:tcW w:w="7573" w:type="dxa"/>
            <w:gridSpan w:val="4"/>
            <w:tcBorders>
              <w:left w:val="single" w:sz="12" w:space="0" w:color="auto"/>
              <w:bottom w:val="single" w:sz="4" w:space="0" w:color="auto"/>
              <w:right w:val="single" w:sz="4" w:space="0" w:color="auto"/>
            </w:tcBorders>
          </w:tcPr>
          <w:p w14:paraId="02F70572" w14:textId="77777777" w:rsidR="006613E8" w:rsidRPr="008F37D8" w:rsidRDefault="006613E8" w:rsidP="00C10770">
            <w:pPr>
              <w:snapToGrid w:val="0"/>
              <w:jc w:val="center"/>
              <w:rPr>
                <w:rFonts w:eastAsia="標楷體"/>
                <w:b/>
                <w:sz w:val="28"/>
                <w:szCs w:val="22"/>
              </w:rPr>
            </w:pPr>
            <w:r w:rsidRPr="008F37D8">
              <w:rPr>
                <w:rFonts w:eastAsia="標楷體" w:hAnsi="標楷體"/>
                <w:b/>
                <w:sz w:val="28"/>
                <w:szCs w:val="22"/>
              </w:rPr>
              <w:t>小</w:t>
            </w:r>
            <w:r w:rsidRPr="008F37D8">
              <w:rPr>
                <w:rFonts w:eastAsia="標楷體"/>
                <w:b/>
                <w:sz w:val="28"/>
                <w:szCs w:val="22"/>
              </w:rPr>
              <w:t xml:space="preserve">       </w:t>
            </w:r>
            <w:r w:rsidRPr="008F37D8">
              <w:rPr>
                <w:rFonts w:eastAsia="標楷體" w:hAnsi="標楷體"/>
                <w:b/>
                <w:sz w:val="28"/>
                <w:szCs w:val="22"/>
              </w:rPr>
              <w:t>計</w:t>
            </w:r>
          </w:p>
          <w:p w14:paraId="59989B03" w14:textId="77777777" w:rsidR="006613E8" w:rsidRPr="008F37D8" w:rsidRDefault="006613E8" w:rsidP="00C10770">
            <w:pPr>
              <w:snapToGrid w:val="0"/>
              <w:jc w:val="center"/>
              <w:rPr>
                <w:rFonts w:eastAsia="標楷體"/>
                <w:szCs w:val="22"/>
              </w:rPr>
            </w:pPr>
            <w:r w:rsidRPr="008F37D8">
              <w:rPr>
                <w:rFonts w:eastAsia="標楷體" w:hAnsi="標楷體"/>
                <w:b/>
                <w:szCs w:val="22"/>
              </w:rPr>
              <w:t>（合計之總分不得超過</w:t>
            </w:r>
            <w:r w:rsidRPr="008F37D8">
              <w:rPr>
                <w:rFonts w:eastAsia="標楷體" w:hAnsi="標楷體"/>
                <w:b/>
              </w:rPr>
              <w:t>配分上限</w:t>
            </w:r>
            <w:r w:rsidRPr="008F37D8">
              <w:rPr>
                <w:rFonts w:eastAsia="標楷體" w:hAnsi="標楷體"/>
                <w:b/>
                <w:szCs w:val="22"/>
              </w:rPr>
              <w:t>）</w:t>
            </w:r>
          </w:p>
        </w:tc>
        <w:tc>
          <w:tcPr>
            <w:tcW w:w="886" w:type="dxa"/>
            <w:tcBorders>
              <w:left w:val="single" w:sz="4" w:space="0" w:color="auto"/>
              <w:bottom w:val="single" w:sz="4" w:space="0" w:color="auto"/>
              <w:right w:val="single" w:sz="4" w:space="0" w:color="auto"/>
            </w:tcBorders>
            <w:vAlign w:val="center"/>
          </w:tcPr>
          <w:p w14:paraId="4E7FAF90" w14:textId="77777777" w:rsidR="006613E8" w:rsidRPr="008F37D8" w:rsidRDefault="006613E8" w:rsidP="00C10770">
            <w:pPr>
              <w:snapToGrid w:val="0"/>
              <w:jc w:val="center"/>
              <w:rPr>
                <w:rFonts w:eastAsia="標楷體"/>
                <w:sz w:val="22"/>
              </w:rPr>
            </w:pPr>
          </w:p>
        </w:tc>
        <w:tc>
          <w:tcPr>
            <w:tcW w:w="888" w:type="dxa"/>
            <w:tcBorders>
              <w:left w:val="single" w:sz="4" w:space="0" w:color="auto"/>
              <w:bottom w:val="single" w:sz="4" w:space="0" w:color="auto"/>
              <w:right w:val="single" w:sz="4" w:space="0" w:color="auto"/>
            </w:tcBorders>
            <w:vAlign w:val="center"/>
          </w:tcPr>
          <w:p w14:paraId="137F0041" w14:textId="77777777" w:rsidR="006613E8" w:rsidRPr="008F37D8" w:rsidRDefault="006613E8" w:rsidP="00C10770">
            <w:pPr>
              <w:snapToGrid w:val="0"/>
              <w:jc w:val="center"/>
              <w:rPr>
                <w:rFonts w:eastAsia="標楷體"/>
                <w:sz w:val="22"/>
              </w:rPr>
            </w:pPr>
          </w:p>
        </w:tc>
        <w:tc>
          <w:tcPr>
            <w:tcW w:w="948" w:type="dxa"/>
            <w:tcBorders>
              <w:left w:val="single" w:sz="4" w:space="0" w:color="auto"/>
              <w:bottom w:val="single" w:sz="4" w:space="0" w:color="auto"/>
              <w:right w:val="single" w:sz="12" w:space="0" w:color="auto"/>
            </w:tcBorders>
            <w:vAlign w:val="center"/>
          </w:tcPr>
          <w:p w14:paraId="0A398865" w14:textId="77777777" w:rsidR="006613E8" w:rsidRPr="008F37D8" w:rsidRDefault="006613E8" w:rsidP="00C10770">
            <w:pPr>
              <w:snapToGrid w:val="0"/>
              <w:jc w:val="center"/>
              <w:rPr>
                <w:rFonts w:eastAsia="標楷體"/>
                <w:sz w:val="22"/>
              </w:rPr>
            </w:pPr>
          </w:p>
        </w:tc>
      </w:tr>
      <w:tr w:rsidR="006613E8" w:rsidRPr="008F37D8" w14:paraId="2C73D334" w14:textId="77777777" w:rsidTr="006613E8">
        <w:trPr>
          <w:trHeight w:val="469"/>
        </w:trPr>
        <w:tc>
          <w:tcPr>
            <w:tcW w:w="3432" w:type="dxa"/>
            <w:gridSpan w:val="2"/>
            <w:tcBorders>
              <w:left w:val="single" w:sz="12" w:space="0" w:color="auto"/>
              <w:right w:val="single" w:sz="4" w:space="0" w:color="auto"/>
            </w:tcBorders>
            <w:vAlign w:val="center"/>
          </w:tcPr>
          <w:p w14:paraId="101FF6EF" w14:textId="77777777" w:rsidR="006613E8" w:rsidRPr="008F37D8" w:rsidRDefault="006613E8" w:rsidP="00C10770">
            <w:pPr>
              <w:snapToGrid w:val="0"/>
              <w:jc w:val="center"/>
              <w:rPr>
                <w:rFonts w:eastAsia="標楷體"/>
                <w:spacing w:val="-20"/>
              </w:rPr>
            </w:pPr>
            <w:r w:rsidRPr="008F37D8">
              <w:rPr>
                <w:rFonts w:eastAsia="標楷體" w:hAnsi="標楷體"/>
                <w:spacing w:val="-20"/>
              </w:rPr>
              <w:t>申請人簽名</w:t>
            </w:r>
          </w:p>
        </w:tc>
        <w:tc>
          <w:tcPr>
            <w:tcW w:w="3432" w:type="dxa"/>
            <w:tcBorders>
              <w:left w:val="single" w:sz="4" w:space="0" w:color="auto"/>
              <w:bottom w:val="single" w:sz="4" w:space="0" w:color="auto"/>
              <w:right w:val="single" w:sz="4" w:space="0" w:color="auto"/>
            </w:tcBorders>
            <w:vAlign w:val="center"/>
          </w:tcPr>
          <w:p w14:paraId="3550D81C" w14:textId="77777777" w:rsidR="006613E8" w:rsidRPr="003E24A8" w:rsidRDefault="006613E8" w:rsidP="00C10770">
            <w:pPr>
              <w:snapToGrid w:val="0"/>
              <w:jc w:val="center"/>
              <w:rPr>
                <w:rFonts w:eastAsia="標楷體" w:hAnsi="標楷體"/>
                <w:spacing w:val="-20"/>
              </w:rPr>
            </w:pPr>
            <w:r w:rsidRPr="003E24A8">
              <w:rPr>
                <w:rFonts w:eastAsia="標楷體" w:hAnsi="標楷體" w:hint="eastAsia"/>
                <w:spacing w:val="-20"/>
              </w:rPr>
              <w:t>系</w:t>
            </w:r>
            <w:r w:rsidRPr="003E24A8">
              <w:rPr>
                <w:rFonts w:eastAsia="標楷體" w:hAnsi="標楷體" w:hint="eastAsia"/>
                <w:spacing w:val="-20"/>
              </w:rPr>
              <w:t>(</w:t>
            </w:r>
            <w:r w:rsidRPr="003E24A8">
              <w:rPr>
                <w:rFonts w:eastAsia="標楷體" w:hAnsi="標楷體" w:hint="eastAsia"/>
                <w:spacing w:val="-20"/>
              </w:rPr>
              <w:t>所、中心、學位學程</w:t>
            </w:r>
            <w:r w:rsidRPr="003E24A8">
              <w:rPr>
                <w:rFonts w:eastAsia="標楷體" w:hAnsi="標楷體" w:hint="eastAsia"/>
                <w:spacing w:val="-20"/>
              </w:rPr>
              <w:t>)</w:t>
            </w:r>
            <w:r w:rsidRPr="003E24A8">
              <w:rPr>
                <w:rFonts w:eastAsia="標楷體" w:hAnsi="標楷體" w:hint="eastAsia"/>
                <w:spacing w:val="-20"/>
              </w:rPr>
              <w:t>教評會召集人簽章</w:t>
            </w:r>
          </w:p>
        </w:tc>
        <w:tc>
          <w:tcPr>
            <w:tcW w:w="3433" w:type="dxa"/>
            <w:gridSpan w:val="4"/>
            <w:tcBorders>
              <w:left w:val="single" w:sz="4" w:space="0" w:color="auto"/>
              <w:bottom w:val="single" w:sz="4" w:space="0" w:color="auto"/>
              <w:right w:val="single" w:sz="12" w:space="0" w:color="auto"/>
            </w:tcBorders>
            <w:vAlign w:val="center"/>
          </w:tcPr>
          <w:p w14:paraId="797F873B" w14:textId="77777777" w:rsidR="006613E8" w:rsidRPr="008F37D8" w:rsidRDefault="006613E8" w:rsidP="00C10770">
            <w:pPr>
              <w:snapToGrid w:val="0"/>
              <w:jc w:val="center"/>
              <w:rPr>
                <w:rFonts w:eastAsia="標楷體" w:hAnsi="標楷體"/>
                <w:spacing w:val="-20"/>
              </w:rPr>
            </w:pPr>
            <w:r w:rsidRPr="008F37D8">
              <w:rPr>
                <w:rFonts w:eastAsia="標楷體" w:hAnsi="標楷體" w:hint="eastAsia"/>
                <w:spacing w:val="-20"/>
              </w:rPr>
              <w:t>院長核章</w:t>
            </w:r>
          </w:p>
        </w:tc>
      </w:tr>
      <w:tr w:rsidR="006613E8" w:rsidRPr="008F37D8" w14:paraId="26DEECF7" w14:textId="77777777" w:rsidTr="006613E8">
        <w:trPr>
          <w:trHeight w:val="2425"/>
        </w:trPr>
        <w:tc>
          <w:tcPr>
            <w:tcW w:w="3432" w:type="dxa"/>
            <w:gridSpan w:val="2"/>
            <w:tcBorders>
              <w:left w:val="single" w:sz="12" w:space="0" w:color="auto"/>
              <w:bottom w:val="single" w:sz="12" w:space="0" w:color="auto"/>
              <w:right w:val="single" w:sz="4" w:space="0" w:color="auto"/>
            </w:tcBorders>
            <w:vAlign w:val="bottom"/>
          </w:tcPr>
          <w:p w14:paraId="727A339A" w14:textId="77777777" w:rsidR="006613E8" w:rsidRPr="008F37D8" w:rsidRDefault="006613E8" w:rsidP="00C10770">
            <w:pPr>
              <w:snapToGrid w:val="0"/>
              <w:spacing w:afterLines="20" w:after="72"/>
              <w:ind w:right="221" w:firstLineChars="6" w:firstLine="50"/>
              <w:jc w:val="right"/>
              <w:rPr>
                <w:rFonts w:eastAsia="標楷體"/>
              </w:rPr>
            </w:pPr>
            <w:r w:rsidRPr="006613E8">
              <w:rPr>
                <w:rFonts w:eastAsia="標楷體" w:hint="eastAsia"/>
                <w:spacing w:val="300"/>
                <w:kern w:val="0"/>
                <w:fitText w:val="1920" w:id="-1319935729"/>
              </w:rPr>
              <w:t>年月</w:t>
            </w:r>
            <w:r w:rsidRPr="006613E8">
              <w:rPr>
                <w:rFonts w:eastAsia="標楷體" w:hint="eastAsia"/>
                <w:kern w:val="0"/>
                <w:fitText w:val="1920" w:id="-1319935729"/>
              </w:rPr>
              <w:t>日</w:t>
            </w:r>
          </w:p>
        </w:tc>
        <w:tc>
          <w:tcPr>
            <w:tcW w:w="3432" w:type="dxa"/>
            <w:tcBorders>
              <w:left w:val="single" w:sz="4" w:space="0" w:color="auto"/>
              <w:bottom w:val="single" w:sz="12" w:space="0" w:color="auto"/>
              <w:right w:val="single" w:sz="4" w:space="0" w:color="auto"/>
            </w:tcBorders>
            <w:vAlign w:val="bottom"/>
          </w:tcPr>
          <w:p w14:paraId="551A803F" w14:textId="77777777" w:rsidR="006613E8" w:rsidRPr="008F37D8" w:rsidRDefault="006613E8" w:rsidP="00C10770">
            <w:pPr>
              <w:snapToGrid w:val="0"/>
              <w:spacing w:afterLines="20" w:after="72"/>
              <w:ind w:right="221" w:firstLineChars="6" w:firstLine="50"/>
              <w:jc w:val="right"/>
              <w:rPr>
                <w:rFonts w:eastAsia="標楷體"/>
              </w:rPr>
            </w:pPr>
            <w:r w:rsidRPr="006613E8">
              <w:rPr>
                <w:rFonts w:eastAsia="標楷體" w:hint="eastAsia"/>
                <w:spacing w:val="300"/>
                <w:kern w:val="0"/>
                <w:fitText w:val="1920" w:id="-1319935728"/>
              </w:rPr>
              <w:t>年月</w:t>
            </w:r>
            <w:r w:rsidRPr="006613E8">
              <w:rPr>
                <w:rFonts w:eastAsia="標楷體" w:hint="eastAsia"/>
                <w:kern w:val="0"/>
                <w:fitText w:val="1920" w:id="-1319935728"/>
              </w:rPr>
              <w:t>日</w:t>
            </w:r>
          </w:p>
        </w:tc>
        <w:tc>
          <w:tcPr>
            <w:tcW w:w="3433" w:type="dxa"/>
            <w:gridSpan w:val="4"/>
            <w:tcBorders>
              <w:left w:val="single" w:sz="4" w:space="0" w:color="auto"/>
              <w:bottom w:val="single" w:sz="12" w:space="0" w:color="auto"/>
              <w:right w:val="single" w:sz="12" w:space="0" w:color="auto"/>
            </w:tcBorders>
            <w:vAlign w:val="bottom"/>
          </w:tcPr>
          <w:p w14:paraId="74B6E0E7" w14:textId="77777777" w:rsidR="006613E8" w:rsidRPr="008F37D8" w:rsidRDefault="006613E8" w:rsidP="00C10770">
            <w:pPr>
              <w:snapToGrid w:val="0"/>
              <w:spacing w:afterLines="20" w:after="72"/>
              <w:ind w:right="221" w:firstLineChars="6" w:firstLine="50"/>
              <w:jc w:val="right"/>
              <w:rPr>
                <w:rFonts w:eastAsia="標楷體"/>
              </w:rPr>
            </w:pPr>
            <w:r w:rsidRPr="006613E8">
              <w:rPr>
                <w:rFonts w:eastAsia="標楷體" w:hint="eastAsia"/>
                <w:spacing w:val="300"/>
                <w:kern w:val="0"/>
                <w:fitText w:val="1920" w:id="-1319935744"/>
              </w:rPr>
              <w:t>年月</w:t>
            </w:r>
            <w:r w:rsidRPr="006613E8">
              <w:rPr>
                <w:rFonts w:eastAsia="標楷體" w:hint="eastAsia"/>
                <w:kern w:val="0"/>
                <w:fitText w:val="1920" w:id="-1319935744"/>
              </w:rPr>
              <w:t>日</w:t>
            </w:r>
          </w:p>
        </w:tc>
      </w:tr>
    </w:tbl>
    <w:p w14:paraId="51357AB3" w14:textId="77777777" w:rsidR="006613E8" w:rsidRPr="008F37D8" w:rsidRDefault="006613E8" w:rsidP="006613E8">
      <w:pPr>
        <w:adjustRightInd w:val="0"/>
        <w:spacing w:line="260" w:lineRule="exact"/>
        <w:ind w:left="345" w:hangingChars="157" w:hanging="345"/>
        <w:rPr>
          <w:rFonts w:eastAsia="標楷體"/>
          <w:sz w:val="20"/>
        </w:rPr>
      </w:pPr>
      <w:r w:rsidRPr="008F37D8">
        <w:rPr>
          <w:rFonts w:eastAsia="標楷體" w:hint="eastAsia"/>
          <w:sz w:val="22"/>
        </w:rPr>
        <w:t>說明</w:t>
      </w:r>
      <w:r w:rsidRPr="008F37D8">
        <w:rPr>
          <w:rFonts w:eastAsia="標楷體" w:hint="eastAsia"/>
          <w:sz w:val="22"/>
        </w:rPr>
        <w:t>:</w:t>
      </w:r>
      <w:r w:rsidRPr="008F37D8">
        <w:rPr>
          <w:rFonts w:eastAsia="標楷體"/>
          <w:sz w:val="20"/>
        </w:rPr>
        <w:t xml:space="preserve"> </w:t>
      </w:r>
    </w:p>
    <w:p w14:paraId="0BB0FCFF" w14:textId="77777777" w:rsidR="006613E8" w:rsidRPr="008F37D8" w:rsidRDefault="006613E8" w:rsidP="006613E8">
      <w:pPr>
        <w:adjustRightInd w:val="0"/>
        <w:spacing w:line="260" w:lineRule="exact"/>
        <w:ind w:left="141" w:hangingChars="64" w:hanging="141"/>
        <w:rPr>
          <w:rFonts w:eastAsia="標楷體"/>
          <w:bCs/>
          <w:sz w:val="18"/>
          <w:szCs w:val="18"/>
        </w:rPr>
      </w:pPr>
      <w:r w:rsidRPr="008F37D8">
        <w:rPr>
          <w:rFonts w:eastAsia="標楷體" w:hAnsi="標楷體" w:hint="eastAsia"/>
          <w:sz w:val="22"/>
          <w:szCs w:val="22"/>
        </w:rPr>
        <w:t>「</w:t>
      </w:r>
      <w:r w:rsidRPr="008F37D8">
        <w:rPr>
          <w:rFonts w:eastAsia="標楷體" w:hAnsi="標楷體"/>
          <w:sz w:val="22"/>
          <w:szCs w:val="22"/>
        </w:rPr>
        <w:t>A.</w:t>
      </w:r>
      <w:r w:rsidRPr="008F37D8">
        <w:rPr>
          <w:rFonts w:eastAsia="標楷體" w:hAnsi="標楷體" w:hint="eastAsia"/>
          <w:sz w:val="22"/>
          <w:szCs w:val="22"/>
        </w:rPr>
        <w:t>研究」部分，其代表作及參考作已列入「</w:t>
      </w:r>
      <w:r w:rsidRPr="008F37D8">
        <w:rPr>
          <w:rFonts w:eastAsia="標楷體" w:hAnsi="標楷體"/>
          <w:sz w:val="22"/>
          <w:szCs w:val="22"/>
        </w:rPr>
        <w:t>A1.</w:t>
      </w:r>
      <w:r w:rsidRPr="008F37D8">
        <w:rPr>
          <w:rFonts w:eastAsia="標楷體" w:hAnsi="標楷體" w:hint="eastAsia"/>
          <w:sz w:val="22"/>
          <w:szCs w:val="22"/>
        </w:rPr>
        <w:t>外審成績」之評分，不得再重複列入「</w:t>
      </w:r>
      <w:r w:rsidRPr="008F37D8">
        <w:rPr>
          <w:rFonts w:eastAsia="標楷體" w:hAnsi="標楷體"/>
          <w:sz w:val="22"/>
          <w:szCs w:val="22"/>
        </w:rPr>
        <w:t>A2.</w:t>
      </w:r>
      <w:r w:rsidRPr="008F37D8">
        <w:rPr>
          <w:rFonts w:eastAsia="標楷體" w:hAnsi="標楷體" w:hint="eastAsia"/>
          <w:sz w:val="22"/>
          <w:szCs w:val="22"/>
        </w:rPr>
        <w:t>非外審成績」（研究計畫獎助、產學合作及其他學術研究成果）項下評分。</w:t>
      </w:r>
    </w:p>
    <w:p w14:paraId="1FE67F8E" w14:textId="77777777" w:rsidR="006613E8" w:rsidRDefault="006613E8" w:rsidP="006613E8">
      <w:pPr>
        <w:snapToGrid w:val="0"/>
        <w:spacing w:line="360" w:lineRule="exact"/>
        <w:ind w:left="851" w:hanging="851"/>
        <w:rPr>
          <w:rFonts w:ascii="標楷體" w:eastAsia="標楷體" w:hAnsi="標楷體"/>
          <w:color w:val="000000"/>
        </w:rPr>
      </w:pPr>
    </w:p>
    <w:p w14:paraId="68B837E9" w14:textId="77777777" w:rsidR="006613E8" w:rsidRPr="00DA5F00" w:rsidRDefault="006613E8" w:rsidP="006613E8">
      <w:pPr>
        <w:snapToGrid w:val="0"/>
        <w:spacing w:line="360" w:lineRule="exact"/>
        <w:ind w:left="851" w:hanging="851"/>
        <w:rPr>
          <w:rFonts w:ascii="標楷體" w:eastAsia="標楷體" w:hAnsi="標楷體"/>
          <w:color w:val="000000"/>
          <w:sz w:val="20"/>
        </w:rPr>
      </w:pPr>
      <w:r w:rsidRPr="00DA5F00">
        <w:rPr>
          <w:rFonts w:ascii="標楷體" w:eastAsia="標楷體" w:hAnsi="標楷體" w:hint="eastAsia"/>
          <w:color w:val="000000"/>
        </w:rPr>
        <w:t>附表一</w:t>
      </w:r>
      <w:r w:rsidRPr="00DA5F00">
        <w:rPr>
          <w:rFonts w:ascii="標楷體" w:eastAsia="標楷體" w:hAnsi="標楷體" w:hint="eastAsia"/>
          <w:color w:val="000000"/>
          <w:sz w:val="20"/>
        </w:rPr>
        <w:t>、</w:t>
      </w:r>
      <w:r w:rsidRPr="00DA5F00">
        <w:rPr>
          <w:rFonts w:ascii="標楷體" w:eastAsia="標楷體" w:hAnsi="標楷體" w:hint="eastAsia"/>
          <w:color w:val="000000"/>
        </w:rPr>
        <w:t>論文貢獻分數評分表 （依作者順位與人數比例計算）</w:t>
      </w:r>
    </w:p>
    <w:p w14:paraId="7E45D0DD" w14:textId="77777777" w:rsidR="006613E8" w:rsidRPr="00DA5F00" w:rsidRDefault="006613E8" w:rsidP="006613E8">
      <w:pPr>
        <w:snapToGrid w:val="0"/>
        <w:spacing w:line="360" w:lineRule="exact"/>
        <w:ind w:left="851" w:hanging="851"/>
        <w:rPr>
          <w:rFonts w:ascii="標楷體" w:eastAsia="標楷體" w:hAnsi="標楷體"/>
          <w:color w:val="000000"/>
          <w:sz w:val="20"/>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00"/>
        <w:gridCol w:w="1560"/>
        <w:gridCol w:w="1560"/>
        <w:gridCol w:w="1440"/>
        <w:gridCol w:w="1320"/>
      </w:tblGrid>
      <w:tr w:rsidR="006613E8" w:rsidRPr="00DA5F00" w14:paraId="5B0AAC50" w14:textId="77777777" w:rsidTr="00C10770">
        <w:tc>
          <w:tcPr>
            <w:tcW w:w="1800" w:type="dxa"/>
            <w:tcBorders>
              <w:tl2br w:val="single" w:sz="4" w:space="0" w:color="auto"/>
            </w:tcBorders>
          </w:tcPr>
          <w:p w14:paraId="576AABB7" w14:textId="77777777" w:rsidR="006613E8" w:rsidRPr="00DA5F00" w:rsidRDefault="006613E8" w:rsidP="00C10770">
            <w:pPr>
              <w:snapToGrid w:val="0"/>
              <w:spacing w:line="360" w:lineRule="exact"/>
              <w:ind w:right="204"/>
              <w:jc w:val="right"/>
              <w:rPr>
                <w:rFonts w:ascii="標楷體" w:eastAsia="標楷體" w:hAnsi="標楷體"/>
                <w:snapToGrid w:val="0"/>
                <w:color w:val="000000"/>
                <w:kern w:val="0"/>
                <w:sz w:val="20"/>
              </w:rPr>
            </w:pPr>
            <w:r w:rsidRPr="00DA5F00">
              <w:rPr>
                <w:rFonts w:ascii="標楷體" w:eastAsia="標楷體" w:hAnsi="標楷體" w:hint="eastAsia"/>
                <w:snapToGrid w:val="0"/>
                <w:color w:val="000000"/>
                <w:kern w:val="0"/>
                <w:sz w:val="20"/>
              </w:rPr>
              <w:t>順位</w:t>
            </w:r>
          </w:p>
          <w:p w14:paraId="324A6805" w14:textId="77777777" w:rsidR="006613E8" w:rsidRPr="00DA5F00" w:rsidRDefault="006613E8" w:rsidP="00C10770">
            <w:pPr>
              <w:snapToGrid w:val="0"/>
              <w:spacing w:line="360" w:lineRule="exact"/>
              <w:rPr>
                <w:rFonts w:ascii="標楷體" w:eastAsia="標楷體" w:hAnsi="標楷體"/>
                <w:snapToGrid w:val="0"/>
                <w:color w:val="000000"/>
                <w:kern w:val="0"/>
                <w:sz w:val="20"/>
                <w:shd w:val="pct15" w:color="auto" w:fill="FFFFFF"/>
              </w:rPr>
            </w:pPr>
            <w:r w:rsidRPr="00DA5F00">
              <w:rPr>
                <w:rFonts w:ascii="標楷體" w:eastAsia="標楷體" w:hAnsi="標楷體" w:hint="eastAsia"/>
                <w:snapToGrid w:val="0"/>
                <w:color w:val="000000"/>
                <w:kern w:val="0"/>
                <w:sz w:val="20"/>
              </w:rPr>
              <w:t>作者人數</w:t>
            </w:r>
          </w:p>
        </w:tc>
        <w:tc>
          <w:tcPr>
            <w:tcW w:w="1560" w:type="dxa"/>
          </w:tcPr>
          <w:p w14:paraId="6B8547CE"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shd w:val="pct15" w:color="auto" w:fill="FFFFFF"/>
              </w:rPr>
            </w:pPr>
            <w:r w:rsidRPr="00DA5F00">
              <w:rPr>
                <w:rFonts w:ascii="標楷體" w:eastAsia="標楷體" w:hAnsi="標楷體" w:hint="eastAsia"/>
                <w:snapToGrid w:val="0"/>
                <w:color w:val="000000"/>
                <w:kern w:val="0"/>
                <w:sz w:val="20"/>
              </w:rPr>
              <w:t>第一</w:t>
            </w:r>
          </w:p>
        </w:tc>
        <w:tc>
          <w:tcPr>
            <w:tcW w:w="1560" w:type="dxa"/>
          </w:tcPr>
          <w:p w14:paraId="73208851"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shd w:val="pct15" w:color="auto" w:fill="FFFFFF"/>
              </w:rPr>
            </w:pPr>
            <w:r w:rsidRPr="00DA5F00">
              <w:rPr>
                <w:rFonts w:ascii="標楷體" w:eastAsia="標楷體" w:hAnsi="標楷體" w:hint="eastAsia"/>
                <w:snapToGrid w:val="0"/>
                <w:color w:val="000000"/>
                <w:kern w:val="0"/>
                <w:sz w:val="20"/>
              </w:rPr>
              <w:t>第二</w:t>
            </w:r>
          </w:p>
        </w:tc>
        <w:tc>
          <w:tcPr>
            <w:tcW w:w="1440" w:type="dxa"/>
          </w:tcPr>
          <w:p w14:paraId="421A8D94"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shd w:val="pct15" w:color="auto" w:fill="FFFFFF"/>
              </w:rPr>
            </w:pPr>
            <w:r w:rsidRPr="00DA5F00">
              <w:rPr>
                <w:rFonts w:ascii="標楷體" w:eastAsia="標楷體" w:hAnsi="標楷體" w:hint="eastAsia"/>
                <w:snapToGrid w:val="0"/>
                <w:color w:val="000000"/>
                <w:kern w:val="0"/>
                <w:sz w:val="20"/>
              </w:rPr>
              <w:t>第三</w:t>
            </w:r>
          </w:p>
        </w:tc>
        <w:tc>
          <w:tcPr>
            <w:tcW w:w="1320" w:type="dxa"/>
          </w:tcPr>
          <w:p w14:paraId="0FB62DE0"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shd w:val="pct15" w:color="auto" w:fill="FFFFFF"/>
              </w:rPr>
            </w:pPr>
            <w:r w:rsidRPr="00DA5F00">
              <w:rPr>
                <w:rFonts w:ascii="標楷體" w:eastAsia="標楷體" w:hAnsi="標楷體" w:hint="eastAsia"/>
                <w:snapToGrid w:val="0"/>
                <w:color w:val="000000"/>
                <w:kern w:val="0"/>
                <w:sz w:val="20"/>
              </w:rPr>
              <w:t>第四</w:t>
            </w:r>
          </w:p>
        </w:tc>
      </w:tr>
      <w:tr w:rsidR="006613E8" w:rsidRPr="00DA5F00" w14:paraId="35047059" w14:textId="77777777" w:rsidTr="00C10770">
        <w:tc>
          <w:tcPr>
            <w:tcW w:w="1800" w:type="dxa"/>
          </w:tcPr>
          <w:p w14:paraId="43814CE8"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 xml:space="preserve">1 </w:t>
            </w:r>
            <w:r w:rsidRPr="00DA5F00">
              <w:rPr>
                <w:rFonts w:ascii="標楷體" w:eastAsia="標楷體" w:hAnsi="標楷體" w:hint="eastAsia"/>
                <w:snapToGrid w:val="0"/>
                <w:color w:val="000000"/>
                <w:kern w:val="0"/>
                <w:sz w:val="20"/>
              </w:rPr>
              <w:t>人</w:t>
            </w:r>
          </w:p>
        </w:tc>
        <w:tc>
          <w:tcPr>
            <w:tcW w:w="1560" w:type="dxa"/>
          </w:tcPr>
          <w:p w14:paraId="527043EF"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100%</w:t>
            </w:r>
          </w:p>
        </w:tc>
        <w:tc>
          <w:tcPr>
            <w:tcW w:w="1560" w:type="dxa"/>
          </w:tcPr>
          <w:p w14:paraId="37EB17FE"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p>
        </w:tc>
        <w:tc>
          <w:tcPr>
            <w:tcW w:w="1440" w:type="dxa"/>
          </w:tcPr>
          <w:p w14:paraId="510441E4"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p>
        </w:tc>
        <w:tc>
          <w:tcPr>
            <w:tcW w:w="1320" w:type="dxa"/>
          </w:tcPr>
          <w:p w14:paraId="2B60A0C5"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p>
        </w:tc>
      </w:tr>
      <w:tr w:rsidR="006613E8" w:rsidRPr="00DA5F00" w14:paraId="6E851A5A" w14:textId="77777777" w:rsidTr="00C10770">
        <w:tc>
          <w:tcPr>
            <w:tcW w:w="1800" w:type="dxa"/>
          </w:tcPr>
          <w:p w14:paraId="0656C474"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 xml:space="preserve">2 </w:t>
            </w:r>
            <w:r w:rsidRPr="00DA5F00">
              <w:rPr>
                <w:rFonts w:ascii="標楷體" w:eastAsia="標楷體" w:hAnsi="標楷體" w:hint="eastAsia"/>
                <w:snapToGrid w:val="0"/>
                <w:color w:val="000000"/>
                <w:kern w:val="0"/>
                <w:sz w:val="20"/>
              </w:rPr>
              <w:t>人</w:t>
            </w:r>
          </w:p>
        </w:tc>
        <w:tc>
          <w:tcPr>
            <w:tcW w:w="1560" w:type="dxa"/>
          </w:tcPr>
          <w:p w14:paraId="49BB3982"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80%</w:t>
            </w:r>
          </w:p>
        </w:tc>
        <w:tc>
          <w:tcPr>
            <w:tcW w:w="1560" w:type="dxa"/>
          </w:tcPr>
          <w:p w14:paraId="2E99FFE0"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40%</w:t>
            </w:r>
          </w:p>
        </w:tc>
        <w:tc>
          <w:tcPr>
            <w:tcW w:w="1440" w:type="dxa"/>
          </w:tcPr>
          <w:p w14:paraId="64FA116F"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p>
        </w:tc>
        <w:tc>
          <w:tcPr>
            <w:tcW w:w="1320" w:type="dxa"/>
          </w:tcPr>
          <w:p w14:paraId="687BC017" w14:textId="77777777" w:rsidR="006613E8" w:rsidRPr="00DA5F00" w:rsidRDefault="006613E8" w:rsidP="00C10770">
            <w:pPr>
              <w:snapToGrid w:val="0"/>
              <w:spacing w:line="360" w:lineRule="exact"/>
              <w:rPr>
                <w:rFonts w:ascii="標楷體" w:eastAsia="標楷體" w:hAnsi="標楷體"/>
                <w:snapToGrid w:val="0"/>
                <w:color w:val="000000"/>
                <w:kern w:val="0"/>
                <w:sz w:val="20"/>
              </w:rPr>
            </w:pPr>
          </w:p>
        </w:tc>
      </w:tr>
      <w:tr w:rsidR="006613E8" w:rsidRPr="00DA5F00" w14:paraId="62178A1F" w14:textId="77777777" w:rsidTr="00C10770">
        <w:tc>
          <w:tcPr>
            <w:tcW w:w="1800" w:type="dxa"/>
          </w:tcPr>
          <w:p w14:paraId="0350F366"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 xml:space="preserve">3 </w:t>
            </w:r>
            <w:r w:rsidRPr="00DA5F00">
              <w:rPr>
                <w:rFonts w:ascii="標楷體" w:eastAsia="標楷體" w:hAnsi="標楷體" w:hint="eastAsia"/>
                <w:snapToGrid w:val="0"/>
                <w:color w:val="000000"/>
                <w:kern w:val="0"/>
                <w:sz w:val="20"/>
              </w:rPr>
              <w:t>人</w:t>
            </w:r>
            <w:r w:rsidRPr="00DA5F00">
              <w:rPr>
                <w:rFonts w:ascii="標楷體" w:eastAsia="標楷體" w:hAnsi="標楷體"/>
                <w:snapToGrid w:val="0"/>
                <w:color w:val="000000"/>
                <w:kern w:val="0"/>
                <w:sz w:val="20"/>
              </w:rPr>
              <w:t xml:space="preserve"> </w:t>
            </w:r>
          </w:p>
        </w:tc>
        <w:tc>
          <w:tcPr>
            <w:tcW w:w="1560" w:type="dxa"/>
          </w:tcPr>
          <w:p w14:paraId="5396378B"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70%</w:t>
            </w:r>
          </w:p>
        </w:tc>
        <w:tc>
          <w:tcPr>
            <w:tcW w:w="1560" w:type="dxa"/>
          </w:tcPr>
          <w:p w14:paraId="44DD9EC6" w14:textId="77777777" w:rsidR="006613E8" w:rsidRPr="00DA5F00" w:rsidRDefault="006613E8" w:rsidP="00C10770">
            <w:pPr>
              <w:snapToGrid w:val="0"/>
              <w:spacing w:line="360" w:lineRule="exact"/>
              <w:jc w:val="center"/>
              <w:rPr>
                <w:rFonts w:ascii="標楷體" w:eastAsia="標楷體" w:hAnsi="標楷體"/>
                <w:bCs/>
                <w:snapToGrid w:val="0"/>
                <w:color w:val="000000"/>
                <w:kern w:val="0"/>
                <w:sz w:val="20"/>
              </w:rPr>
            </w:pPr>
            <w:r w:rsidRPr="00DA5F00">
              <w:rPr>
                <w:rFonts w:ascii="標楷體" w:eastAsia="標楷體" w:hAnsi="標楷體"/>
                <w:bCs/>
                <w:snapToGrid w:val="0"/>
                <w:color w:val="000000"/>
                <w:kern w:val="0"/>
                <w:sz w:val="20"/>
              </w:rPr>
              <w:t>30%</w:t>
            </w:r>
          </w:p>
        </w:tc>
        <w:tc>
          <w:tcPr>
            <w:tcW w:w="1440" w:type="dxa"/>
          </w:tcPr>
          <w:p w14:paraId="0520E328" w14:textId="77777777" w:rsidR="006613E8" w:rsidRPr="00DA5F00" w:rsidRDefault="006613E8" w:rsidP="00C10770">
            <w:pPr>
              <w:snapToGrid w:val="0"/>
              <w:spacing w:line="360" w:lineRule="exact"/>
              <w:jc w:val="center"/>
              <w:rPr>
                <w:rFonts w:ascii="標楷體" w:eastAsia="標楷體" w:hAnsi="標楷體"/>
                <w:bCs/>
                <w:snapToGrid w:val="0"/>
                <w:color w:val="000000"/>
                <w:kern w:val="0"/>
                <w:sz w:val="20"/>
              </w:rPr>
            </w:pPr>
            <w:r w:rsidRPr="00DA5F00">
              <w:rPr>
                <w:rFonts w:ascii="標楷體" w:eastAsia="標楷體" w:hAnsi="標楷體"/>
                <w:bCs/>
                <w:snapToGrid w:val="0"/>
                <w:color w:val="000000"/>
                <w:kern w:val="0"/>
                <w:sz w:val="20"/>
              </w:rPr>
              <w:t>20%</w:t>
            </w:r>
          </w:p>
        </w:tc>
        <w:tc>
          <w:tcPr>
            <w:tcW w:w="1320" w:type="dxa"/>
          </w:tcPr>
          <w:p w14:paraId="59B7251C" w14:textId="77777777" w:rsidR="006613E8" w:rsidRPr="00DA5F00" w:rsidRDefault="006613E8" w:rsidP="00C10770">
            <w:pPr>
              <w:snapToGrid w:val="0"/>
              <w:spacing w:line="360" w:lineRule="exact"/>
              <w:rPr>
                <w:rFonts w:ascii="標楷體" w:eastAsia="標楷體" w:hAnsi="標楷體"/>
                <w:snapToGrid w:val="0"/>
                <w:color w:val="000000"/>
                <w:kern w:val="0"/>
                <w:sz w:val="20"/>
              </w:rPr>
            </w:pPr>
          </w:p>
        </w:tc>
      </w:tr>
      <w:tr w:rsidR="006613E8" w:rsidRPr="00DA5F00" w14:paraId="4F6F0891" w14:textId="77777777" w:rsidTr="00C10770">
        <w:tc>
          <w:tcPr>
            <w:tcW w:w="1800" w:type="dxa"/>
          </w:tcPr>
          <w:p w14:paraId="3C1AB721"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 xml:space="preserve">4 </w:t>
            </w:r>
            <w:r w:rsidRPr="00DA5F00">
              <w:rPr>
                <w:rFonts w:ascii="標楷體" w:eastAsia="標楷體" w:hAnsi="標楷體" w:hint="eastAsia"/>
                <w:snapToGrid w:val="0"/>
                <w:color w:val="000000"/>
                <w:kern w:val="0"/>
                <w:sz w:val="20"/>
              </w:rPr>
              <w:t>人</w:t>
            </w:r>
          </w:p>
        </w:tc>
        <w:tc>
          <w:tcPr>
            <w:tcW w:w="1560" w:type="dxa"/>
          </w:tcPr>
          <w:p w14:paraId="67F04E18" w14:textId="77777777" w:rsidR="006613E8" w:rsidRPr="00DA5F00" w:rsidRDefault="006613E8" w:rsidP="00C10770">
            <w:pPr>
              <w:snapToGrid w:val="0"/>
              <w:spacing w:line="360" w:lineRule="exact"/>
              <w:jc w:val="center"/>
              <w:rPr>
                <w:rFonts w:ascii="標楷體" w:eastAsia="標楷體" w:hAnsi="標楷體"/>
                <w:snapToGrid w:val="0"/>
                <w:color w:val="000000"/>
                <w:kern w:val="0"/>
                <w:sz w:val="20"/>
              </w:rPr>
            </w:pPr>
            <w:r w:rsidRPr="00DA5F00">
              <w:rPr>
                <w:rFonts w:ascii="標楷體" w:eastAsia="標楷體" w:hAnsi="標楷體"/>
                <w:snapToGrid w:val="0"/>
                <w:color w:val="000000"/>
                <w:kern w:val="0"/>
                <w:sz w:val="20"/>
              </w:rPr>
              <w:t>65%</w:t>
            </w:r>
          </w:p>
        </w:tc>
        <w:tc>
          <w:tcPr>
            <w:tcW w:w="1560" w:type="dxa"/>
          </w:tcPr>
          <w:p w14:paraId="08F0D826" w14:textId="77777777" w:rsidR="006613E8" w:rsidRPr="00DA5F00" w:rsidRDefault="006613E8" w:rsidP="00C10770">
            <w:pPr>
              <w:snapToGrid w:val="0"/>
              <w:spacing w:line="360" w:lineRule="exact"/>
              <w:jc w:val="center"/>
              <w:rPr>
                <w:rFonts w:ascii="標楷體" w:eastAsia="標楷體" w:hAnsi="標楷體"/>
                <w:bCs/>
                <w:snapToGrid w:val="0"/>
                <w:color w:val="000000"/>
                <w:kern w:val="0"/>
                <w:sz w:val="20"/>
              </w:rPr>
            </w:pPr>
            <w:r w:rsidRPr="00DA5F00">
              <w:rPr>
                <w:rFonts w:ascii="標楷體" w:eastAsia="標楷體" w:hAnsi="標楷體"/>
                <w:bCs/>
                <w:snapToGrid w:val="0"/>
                <w:color w:val="000000"/>
                <w:kern w:val="0"/>
                <w:sz w:val="20"/>
              </w:rPr>
              <w:t>25%</w:t>
            </w:r>
          </w:p>
        </w:tc>
        <w:tc>
          <w:tcPr>
            <w:tcW w:w="1440" w:type="dxa"/>
          </w:tcPr>
          <w:p w14:paraId="1AA0CCB9" w14:textId="77777777" w:rsidR="006613E8" w:rsidRPr="00DA5F00" w:rsidRDefault="006613E8" w:rsidP="00C10770">
            <w:pPr>
              <w:snapToGrid w:val="0"/>
              <w:spacing w:line="360" w:lineRule="exact"/>
              <w:jc w:val="center"/>
              <w:rPr>
                <w:rFonts w:ascii="標楷體" w:eastAsia="標楷體" w:hAnsi="標楷體"/>
                <w:bCs/>
                <w:snapToGrid w:val="0"/>
                <w:color w:val="000000"/>
                <w:kern w:val="0"/>
                <w:sz w:val="20"/>
              </w:rPr>
            </w:pPr>
            <w:r w:rsidRPr="00DA5F00">
              <w:rPr>
                <w:rFonts w:ascii="標楷體" w:eastAsia="標楷體" w:hAnsi="標楷體"/>
                <w:bCs/>
                <w:snapToGrid w:val="0"/>
                <w:color w:val="000000"/>
                <w:kern w:val="0"/>
                <w:sz w:val="20"/>
              </w:rPr>
              <w:t>15%</w:t>
            </w:r>
          </w:p>
        </w:tc>
        <w:tc>
          <w:tcPr>
            <w:tcW w:w="1320" w:type="dxa"/>
          </w:tcPr>
          <w:p w14:paraId="25DAA169" w14:textId="77777777" w:rsidR="006613E8" w:rsidRPr="00DA5F00" w:rsidRDefault="006613E8" w:rsidP="00C10770">
            <w:pPr>
              <w:snapToGrid w:val="0"/>
              <w:spacing w:line="360" w:lineRule="exact"/>
              <w:jc w:val="center"/>
              <w:rPr>
                <w:rFonts w:ascii="標楷體" w:eastAsia="標楷體" w:hAnsi="標楷體"/>
                <w:bCs/>
                <w:snapToGrid w:val="0"/>
                <w:color w:val="000000"/>
                <w:kern w:val="0"/>
                <w:sz w:val="20"/>
              </w:rPr>
            </w:pPr>
            <w:r w:rsidRPr="00DA5F00">
              <w:rPr>
                <w:rFonts w:ascii="標楷體" w:eastAsia="標楷體" w:hAnsi="標楷體"/>
                <w:bCs/>
                <w:snapToGrid w:val="0"/>
                <w:color w:val="000000"/>
                <w:kern w:val="0"/>
                <w:sz w:val="20"/>
              </w:rPr>
              <w:t>10%</w:t>
            </w:r>
          </w:p>
        </w:tc>
      </w:tr>
    </w:tbl>
    <w:p w14:paraId="71A89131" w14:textId="77777777" w:rsidR="006613E8" w:rsidRPr="00DA5F00" w:rsidRDefault="006613E8" w:rsidP="006613E8">
      <w:pPr>
        <w:pStyle w:val="ad"/>
        <w:snapToGrid w:val="0"/>
        <w:spacing w:after="0" w:line="360" w:lineRule="exact"/>
        <w:rPr>
          <w:rFonts w:ascii="標楷體" w:eastAsia="標楷體" w:hAnsi="標楷體"/>
          <w:color w:val="000000"/>
        </w:rPr>
      </w:pPr>
      <w:r w:rsidRPr="00DA5F00">
        <w:rPr>
          <w:rFonts w:ascii="標楷體" w:eastAsia="標楷體" w:hAnsi="標楷體" w:hint="eastAsia"/>
          <w:color w:val="000000"/>
        </w:rPr>
        <w:t>引例說明：</w:t>
      </w:r>
    </w:p>
    <w:p w14:paraId="6AD701EE" w14:textId="77777777" w:rsidR="006613E8" w:rsidRPr="00DA5F00" w:rsidRDefault="006613E8" w:rsidP="006613E8">
      <w:pPr>
        <w:pStyle w:val="ad"/>
        <w:snapToGrid w:val="0"/>
        <w:spacing w:after="0" w:line="360" w:lineRule="exact"/>
        <w:ind w:left="960" w:hangingChars="200" w:hanging="480"/>
        <w:rPr>
          <w:rFonts w:ascii="標楷體" w:eastAsia="標楷體" w:hAnsi="標楷體"/>
          <w:color w:val="000000"/>
          <w:szCs w:val="24"/>
        </w:rPr>
      </w:pPr>
      <w:r w:rsidRPr="00DA5F00">
        <w:rPr>
          <w:rFonts w:ascii="標楷體" w:eastAsia="標楷體" w:hAnsi="標楷體" w:hint="eastAsia"/>
          <w:color w:val="000000"/>
          <w:szCs w:val="24"/>
        </w:rPr>
        <w:t>一、TSSCI、TSCI依其刊登以作者順位與作者人數，予以評分。如列第一順位作者人數1人者，得6分、其餘依其分數乘上對應百分比。</w:t>
      </w:r>
    </w:p>
    <w:p w14:paraId="5571EE7D" w14:textId="77777777" w:rsidR="006613E8" w:rsidRPr="00DA5F00" w:rsidRDefault="006613E8" w:rsidP="006613E8">
      <w:pPr>
        <w:pStyle w:val="ad"/>
        <w:snapToGrid w:val="0"/>
        <w:spacing w:after="0" w:line="360" w:lineRule="exact"/>
        <w:ind w:left="960" w:hangingChars="200" w:hanging="480"/>
        <w:rPr>
          <w:rFonts w:ascii="標楷體" w:eastAsia="標楷體" w:hAnsi="標楷體"/>
          <w:color w:val="000000"/>
          <w:szCs w:val="24"/>
        </w:rPr>
      </w:pPr>
      <w:r w:rsidRPr="00DA5F00">
        <w:rPr>
          <w:rFonts w:ascii="標楷體" w:eastAsia="標楷體" w:hAnsi="標楷體" w:hint="eastAsia"/>
          <w:color w:val="000000"/>
          <w:szCs w:val="24"/>
        </w:rPr>
        <w:t>二、作者人數在五人以上者，比照四人核分標準辦理，第五順位以後作者概以</w:t>
      </w:r>
      <w:r w:rsidRPr="00DA5F00">
        <w:rPr>
          <w:rFonts w:ascii="標楷體" w:eastAsia="標楷體" w:hAnsi="標楷體" w:hint="eastAsia"/>
          <w:b/>
          <w:bCs/>
          <w:color w:val="000000"/>
          <w:szCs w:val="24"/>
        </w:rPr>
        <w:t>百分之五</w:t>
      </w:r>
      <w:r w:rsidRPr="00DA5F00">
        <w:rPr>
          <w:rFonts w:ascii="標楷體" w:eastAsia="標楷體" w:hAnsi="標楷體" w:hint="eastAsia"/>
          <w:color w:val="000000"/>
          <w:szCs w:val="24"/>
        </w:rPr>
        <w:t>計算。</w:t>
      </w:r>
    </w:p>
    <w:p w14:paraId="0ED701F6" w14:textId="77777777" w:rsidR="006613E8" w:rsidRPr="00DA5F00" w:rsidRDefault="006613E8" w:rsidP="006613E8">
      <w:pPr>
        <w:pStyle w:val="ad"/>
        <w:snapToGrid w:val="0"/>
        <w:spacing w:after="0" w:line="360" w:lineRule="exact"/>
        <w:ind w:left="960" w:hangingChars="200" w:hanging="480"/>
        <w:rPr>
          <w:rFonts w:ascii="標楷體" w:eastAsia="標楷體" w:hAnsi="標楷體"/>
          <w:bCs/>
          <w:color w:val="000000"/>
          <w:sz w:val="18"/>
          <w:szCs w:val="18"/>
          <w:u w:val="single"/>
        </w:rPr>
      </w:pPr>
      <w:r w:rsidRPr="00DA5F00">
        <w:rPr>
          <w:rFonts w:ascii="標楷體" w:eastAsia="標楷體" w:hAnsi="標楷體" w:hint="eastAsia"/>
          <w:color w:val="000000"/>
        </w:rPr>
        <w:t>三、通訊作者比照第一作者計分。</w:t>
      </w:r>
    </w:p>
    <w:p w14:paraId="39F4D911"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p w14:paraId="01383F24"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p w14:paraId="65DB0A03"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p w14:paraId="1F1C0F4D"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p w14:paraId="1283C5BB"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p w14:paraId="644558B8" w14:textId="77777777" w:rsidR="00F472C4" w:rsidRDefault="00F472C4" w:rsidP="005D58FE">
      <w:pPr>
        <w:tabs>
          <w:tab w:val="center" w:pos="4153"/>
          <w:tab w:val="right" w:pos="8306"/>
        </w:tabs>
        <w:snapToGrid w:val="0"/>
        <w:ind w:right="640"/>
        <w:rPr>
          <w:rFonts w:ascii="標楷體" w:eastAsia="標楷體" w:hAnsi="標楷體"/>
          <w:color w:val="000000" w:themeColor="text1"/>
          <w:sz w:val="16"/>
          <w:szCs w:val="16"/>
        </w:rPr>
      </w:pPr>
    </w:p>
    <w:sectPr w:rsidR="00F472C4" w:rsidSect="006A599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6014B" w14:textId="77777777" w:rsidR="00A20AB8" w:rsidRDefault="00A20AB8" w:rsidP="00893905">
      <w:r>
        <w:separator/>
      </w:r>
    </w:p>
  </w:endnote>
  <w:endnote w:type="continuationSeparator" w:id="0">
    <w:p w14:paraId="469224B2" w14:textId="77777777" w:rsidR="00A20AB8" w:rsidRDefault="00A20AB8" w:rsidP="00893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標楷體">
    <w:charset w:val="88"/>
    <w:family w:val="script"/>
    <w:pitch w:val="fixed"/>
    <w:sig w:usb0="80000001" w:usb1="28091800" w:usb2="00000016" w:usb3="00000000" w:csb0="00100000" w:csb1="00000000"/>
  </w:font>
  <w:font w:name="10.5">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C6D73" w14:textId="77777777" w:rsidR="00A20AB8" w:rsidRDefault="00A20AB8" w:rsidP="00893905">
      <w:r>
        <w:separator/>
      </w:r>
    </w:p>
  </w:footnote>
  <w:footnote w:type="continuationSeparator" w:id="0">
    <w:p w14:paraId="3153189F" w14:textId="77777777" w:rsidR="00A20AB8" w:rsidRDefault="00A20AB8" w:rsidP="008939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2BAB"/>
    <w:multiLevelType w:val="hybridMultilevel"/>
    <w:tmpl w:val="1838991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2163CA5"/>
    <w:multiLevelType w:val="hybridMultilevel"/>
    <w:tmpl w:val="16342FC6"/>
    <w:lvl w:ilvl="0" w:tplc="12F209C8">
      <w:start w:val="1"/>
      <w:numFmt w:val="taiwaneseCountingThousand"/>
      <w:lvlText w:val="(%1)"/>
      <w:lvlJc w:val="left"/>
      <w:pPr>
        <w:ind w:left="1190" w:hanging="480"/>
      </w:pPr>
      <w:rPr>
        <w:rFonts w:hint="eastAsia"/>
        <w:color w:val="auto"/>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15:restartNumberingAfterBreak="0">
    <w:nsid w:val="054E2DA9"/>
    <w:multiLevelType w:val="hybridMultilevel"/>
    <w:tmpl w:val="ACE2E39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865FF3"/>
    <w:multiLevelType w:val="hybridMultilevel"/>
    <w:tmpl w:val="8AF0ABA0"/>
    <w:lvl w:ilvl="0" w:tplc="0409000F">
      <w:start w:val="1"/>
      <w:numFmt w:val="decimal"/>
      <w:lvlText w:val="%1."/>
      <w:lvlJc w:val="left"/>
      <w:pPr>
        <w:ind w:left="763" w:hanging="480"/>
      </w:pPr>
    </w:lvl>
    <w:lvl w:ilvl="1" w:tplc="0409000F">
      <w:start w:val="1"/>
      <w:numFmt w:val="decim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 w15:restartNumberingAfterBreak="0">
    <w:nsid w:val="08B537C6"/>
    <w:multiLevelType w:val="hybridMultilevel"/>
    <w:tmpl w:val="C24462B6"/>
    <w:lvl w:ilvl="0" w:tplc="0409000F">
      <w:start w:val="1"/>
      <w:numFmt w:val="decimal"/>
      <w:lvlText w:val="%1."/>
      <w:lvlJc w:val="left"/>
      <w:pPr>
        <w:ind w:left="497" w:hanging="480"/>
      </w:pPr>
    </w:lvl>
    <w:lvl w:ilvl="1" w:tplc="0409000F">
      <w:start w:val="1"/>
      <w:numFmt w:val="decim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5" w15:restartNumberingAfterBreak="0">
    <w:nsid w:val="08CE65A7"/>
    <w:multiLevelType w:val="hybridMultilevel"/>
    <w:tmpl w:val="EE5E179E"/>
    <w:lvl w:ilvl="0" w:tplc="0409000F">
      <w:start w:val="1"/>
      <w:numFmt w:val="decimal"/>
      <w:lvlText w:val="%1."/>
      <w:lvlJc w:val="left"/>
      <w:pPr>
        <w:ind w:left="497" w:hanging="480"/>
      </w:pPr>
    </w:lvl>
    <w:lvl w:ilvl="1" w:tplc="0409000F">
      <w:start w:val="1"/>
      <w:numFmt w:val="decim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6" w15:restartNumberingAfterBreak="0">
    <w:nsid w:val="08EA2B1B"/>
    <w:multiLevelType w:val="singleLevel"/>
    <w:tmpl w:val="F11E9530"/>
    <w:lvl w:ilvl="0">
      <w:start w:val="1"/>
      <w:numFmt w:val="decimal"/>
      <w:lvlText w:val="%1."/>
      <w:lvlJc w:val="left"/>
      <w:pPr>
        <w:tabs>
          <w:tab w:val="num" w:pos="240"/>
        </w:tabs>
        <w:ind w:left="240" w:hanging="240"/>
      </w:pPr>
      <w:rPr>
        <w:rFonts w:hint="eastAsia"/>
      </w:rPr>
    </w:lvl>
  </w:abstractNum>
  <w:abstractNum w:abstractNumId="7" w15:restartNumberingAfterBreak="0">
    <w:nsid w:val="095B1CB7"/>
    <w:multiLevelType w:val="hybridMultilevel"/>
    <w:tmpl w:val="E356EF4A"/>
    <w:lvl w:ilvl="0" w:tplc="7A4AF9F4">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0AA502E8"/>
    <w:multiLevelType w:val="hybridMultilevel"/>
    <w:tmpl w:val="76E4ABA8"/>
    <w:lvl w:ilvl="0" w:tplc="0409000F">
      <w:start w:val="1"/>
      <w:numFmt w:val="decimal"/>
      <w:lvlText w:val="%1."/>
      <w:lvlJc w:val="left"/>
      <w:pPr>
        <w:ind w:left="497" w:hanging="480"/>
      </w:pPr>
    </w:lvl>
    <w:lvl w:ilvl="1" w:tplc="0409000F">
      <w:start w:val="1"/>
      <w:numFmt w:val="decim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0ABD13E3"/>
    <w:multiLevelType w:val="hybridMultilevel"/>
    <w:tmpl w:val="A8C0397A"/>
    <w:lvl w:ilvl="0" w:tplc="D74C0DCC">
      <w:start w:val="1"/>
      <w:numFmt w:val="taiwaneseCountingThousand"/>
      <w:lvlText w:val="%1、"/>
      <w:lvlJc w:val="left"/>
      <w:pPr>
        <w:ind w:left="375" w:hanging="375"/>
      </w:pPr>
      <w:rPr>
        <w:rFonts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3178E2"/>
    <w:multiLevelType w:val="hybridMultilevel"/>
    <w:tmpl w:val="31563EC6"/>
    <w:lvl w:ilvl="0" w:tplc="E9761B42">
      <w:start w:val="1"/>
      <w:numFmt w:val="decimal"/>
      <w:suff w:val="nothing"/>
      <w:lvlText w:val="%1."/>
      <w:lvlJc w:val="left"/>
      <w:pPr>
        <w:ind w:left="1332" w:hanging="480"/>
      </w:pPr>
      <w:rPr>
        <w:rFonts w:hint="eastAsia"/>
      </w:r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1" w15:restartNumberingAfterBreak="0">
    <w:nsid w:val="11081DFC"/>
    <w:multiLevelType w:val="multilevel"/>
    <w:tmpl w:val="1BD8948E"/>
    <w:styleLink w:val="WWNum9"/>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2" w15:restartNumberingAfterBreak="0">
    <w:nsid w:val="12417F89"/>
    <w:multiLevelType w:val="multilevel"/>
    <w:tmpl w:val="090697D0"/>
    <w:styleLink w:val="WWNum11"/>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13" w15:restartNumberingAfterBreak="0">
    <w:nsid w:val="1A89345C"/>
    <w:multiLevelType w:val="hybridMultilevel"/>
    <w:tmpl w:val="E79CCCBA"/>
    <w:lvl w:ilvl="0" w:tplc="E222D7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736CC1"/>
    <w:multiLevelType w:val="hybridMultilevel"/>
    <w:tmpl w:val="EBAA65B4"/>
    <w:lvl w:ilvl="0" w:tplc="E222D73C">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2B37522"/>
    <w:multiLevelType w:val="hybridMultilevel"/>
    <w:tmpl w:val="F56CDDDA"/>
    <w:lvl w:ilvl="0" w:tplc="7700A914">
      <w:start w:val="1"/>
      <w:numFmt w:val="taiwaneseCountingThousand"/>
      <w:suff w:val="nothing"/>
      <w:lvlText w:val="(%1)"/>
      <w:lvlJc w:val="left"/>
      <w:pPr>
        <w:ind w:left="600" w:hanging="600"/>
      </w:pPr>
      <w:rPr>
        <w:rFonts w:hint="default"/>
        <w:u w:val="none"/>
      </w:rPr>
    </w:lvl>
    <w:lvl w:ilvl="1" w:tplc="688AFCDA">
      <w:start w:val="1"/>
      <w:numFmt w:val="taiwaneseCountingThousand"/>
      <w:lvlText w:val="%2、"/>
      <w:lvlJc w:val="left"/>
      <w:pPr>
        <w:ind w:left="888" w:hanging="40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0560FD6"/>
    <w:multiLevelType w:val="hybridMultilevel"/>
    <w:tmpl w:val="E2AEED28"/>
    <w:lvl w:ilvl="0" w:tplc="6FE06C16">
      <w:start w:val="1"/>
      <w:numFmt w:val="taiwaneseCountingThousand"/>
      <w:lvlText w:val="(%1)"/>
      <w:lvlJc w:val="left"/>
      <w:pPr>
        <w:ind w:left="1332" w:hanging="480"/>
      </w:pPr>
      <w:rPr>
        <w:rFonts w:ascii="標楷體" w:eastAsia="標楷體" w:hAnsi="標楷體" w:hint="default"/>
        <w:u w:val="none"/>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7" w15:restartNumberingAfterBreak="0">
    <w:nsid w:val="34224576"/>
    <w:multiLevelType w:val="hybridMultilevel"/>
    <w:tmpl w:val="C048FC58"/>
    <w:lvl w:ilvl="0" w:tplc="EB40B824">
      <w:start w:val="1"/>
      <w:numFmt w:val="taiwaneseCountingThousand"/>
      <w:lvlText w:val="(%1)"/>
      <w:lvlJc w:val="left"/>
      <w:pPr>
        <w:ind w:left="1473" w:hanging="480"/>
      </w:pPr>
      <w:rPr>
        <w:rFonts w:hint="default"/>
        <w:u w:val="none"/>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8" w15:restartNumberingAfterBreak="0">
    <w:nsid w:val="349A3E8E"/>
    <w:multiLevelType w:val="hybridMultilevel"/>
    <w:tmpl w:val="9BCEAB14"/>
    <w:lvl w:ilvl="0" w:tplc="AF4EE520">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1616B8"/>
    <w:multiLevelType w:val="multilevel"/>
    <w:tmpl w:val="783632CA"/>
    <w:styleLink w:val="WWNum14"/>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0" w15:restartNumberingAfterBreak="0">
    <w:nsid w:val="365D58FA"/>
    <w:multiLevelType w:val="hybridMultilevel"/>
    <w:tmpl w:val="EBAA65B4"/>
    <w:lvl w:ilvl="0" w:tplc="FFFFFFFF">
      <w:start w:val="1"/>
      <w:numFmt w:val="taiwaneseCountingThousand"/>
      <w:lvlText w:val="(%1)"/>
      <w:lvlJc w:val="left"/>
      <w:pPr>
        <w:ind w:left="906"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3B0F5FB9"/>
    <w:multiLevelType w:val="hybridMultilevel"/>
    <w:tmpl w:val="4A2E1484"/>
    <w:lvl w:ilvl="0" w:tplc="622492DC">
      <w:start w:val="1"/>
      <w:numFmt w:val="taiwaneseCountingThousand"/>
      <w:suff w:val="nothing"/>
      <w:lvlText w:val="%1、"/>
      <w:lvlJc w:val="left"/>
      <w:pPr>
        <w:ind w:left="480" w:hanging="480"/>
      </w:pPr>
      <w:rPr>
        <w:rFonts w:ascii="標楷體" w:eastAsia="標楷體" w:hAnsi="標楷體" w:cs="Times New Roman" w:hint="eastAsia"/>
        <w:b w:val="0"/>
        <w:strike w:val="0"/>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967B61"/>
    <w:multiLevelType w:val="multilevel"/>
    <w:tmpl w:val="1F9E45B8"/>
    <w:styleLink w:val="WWNum8"/>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3" w15:restartNumberingAfterBreak="0">
    <w:nsid w:val="3E5D3205"/>
    <w:multiLevelType w:val="hybridMultilevel"/>
    <w:tmpl w:val="1B1A181E"/>
    <w:lvl w:ilvl="0" w:tplc="6FA23D4C">
      <w:start w:val="1"/>
      <w:numFmt w:val="decimal"/>
      <w:suff w:val="nothing"/>
      <w:lvlText w:val="%1."/>
      <w:lvlJc w:val="left"/>
      <w:pPr>
        <w:ind w:left="1134" w:hanging="282"/>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15:restartNumberingAfterBreak="0">
    <w:nsid w:val="3FC239FE"/>
    <w:multiLevelType w:val="hybridMultilevel"/>
    <w:tmpl w:val="1036317E"/>
    <w:lvl w:ilvl="0" w:tplc="E222D73C">
      <w:start w:val="1"/>
      <w:numFmt w:val="taiwaneseCountingThousand"/>
      <w:lvlText w:val="(%1)"/>
      <w:lvlJc w:val="left"/>
      <w:pPr>
        <w:ind w:left="902" w:hanging="480"/>
      </w:pPr>
      <w:rPr>
        <w:rFonts w:hint="eastAsia"/>
      </w:rPr>
    </w:lvl>
    <w:lvl w:ilvl="1" w:tplc="04090019" w:tentative="1">
      <w:start w:val="1"/>
      <w:numFmt w:val="ideographTraditional"/>
      <w:lvlText w:val="%2、"/>
      <w:lvlJc w:val="left"/>
      <w:pPr>
        <w:ind w:left="1382" w:hanging="480"/>
      </w:p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25" w15:restartNumberingAfterBreak="0">
    <w:nsid w:val="411F1640"/>
    <w:multiLevelType w:val="hybridMultilevel"/>
    <w:tmpl w:val="EBAA65B4"/>
    <w:lvl w:ilvl="0" w:tplc="E222D73C">
      <w:start w:val="1"/>
      <w:numFmt w:val="taiwaneseCountingThousand"/>
      <w:lvlText w:val="(%1)"/>
      <w:lvlJc w:val="left"/>
      <w:pPr>
        <w:ind w:left="622" w:hanging="480"/>
      </w:pPr>
      <w:rPr>
        <w:rFonts w:hint="eastAsia"/>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26" w15:restartNumberingAfterBreak="0">
    <w:nsid w:val="418A7AF7"/>
    <w:multiLevelType w:val="hybridMultilevel"/>
    <w:tmpl w:val="6FEE6C56"/>
    <w:lvl w:ilvl="0" w:tplc="0409000F">
      <w:start w:val="1"/>
      <w:numFmt w:val="decimal"/>
      <w:lvlText w:val="%1."/>
      <w:lvlJc w:val="left"/>
      <w:pPr>
        <w:ind w:left="744" w:hanging="360"/>
      </w:pPr>
      <w:rPr>
        <w:rFonts w:hint="default"/>
      </w:rPr>
    </w:lvl>
    <w:lvl w:ilvl="1" w:tplc="04090019" w:tentative="1">
      <w:start w:val="1"/>
      <w:numFmt w:val="ideographTraditional"/>
      <w:lvlText w:val="%2、"/>
      <w:lvlJc w:val="left"/>
      <w:pPr>
        <w:ind w:left="1344" w:hanging="480"/>
      </w:pPr>
    </w:lvl>
    <w:lvl w:ilvl="2" w:tplc="0409001B" w:tentative="1">
      <w:start w:val="1"/>
      <w:numFmt w:val="lowerRoman"/>
      <w:lvlText w:val="%3."/>
      <w:lvlJc w:val="right"/>
      <w:pPr>
        <w:ind w:left="1824" w:hanging="480"/>
      </w:pPr>
    </w:lvl>
    <w:lvl w:ilvl="3" w:tplc="0409000F" w:tentative="1">
      <w:start w:val="1"/>
      <w:numFmt w:val="decimal"/>
      <w:lvlText w:val="%4."/>
      <w:lvlJc w:val="left"/>
      <w:pPr>
        <w:ind w:left="2304" w:hanging="480"/>
      </w:pPr>
    </w:lvl>
    <w:lvl w:ilvl="4" w:tplc="04090019" w:tentative="1">
      <w:start w:val="1"/>
      <w:numFmt w:val="ideographTraditional"/>
      <w:lvlText w:val="%5、"/>
      <w:lvlJc w:val="left"/>
      <w:pPr>
        <w:ind w:left="2784" w:hanging="480"/>
      </w:pPr>
    </w:lvl>
    <w:lvl w:ilvl="5" w:tplc="0409001B" w:tentative="1">
      <w:start w:val="1"/>
      <w:numFmt w:val="lowerRoman"/>
      <w:lvlText w:val="%6."/>
      <w:lvlJc w:val="right"/>
      <w:pPr>
        <w:ind w:left="3264" w:hanging="480"/>
      </w:pPr>
    </w:lvl>
    <w:lvl w:ilvl="6" w:tplc="0409000F" w:tentative="1">
      <w:start w:val="1"/>
      <w:numFmt w:val="decimal"/>
      <w:lvlText w:val="%7."/>
      <w:lvlJc w:val="left"/>
      <w:pPr>
        <w:ind w:left="3744" w:hanging="480"/>
      </w:pPr>
    </w:lvl>
    <w:lvl w:ilvl="7" w:tplc="04090019" w:tentative="1">
      <w:start w:val="1"/>
      <w:numFmt w:val="ideographTraditional"/>
      <w:lvlText w:val="%8、"/>
      <w:lvlJc w:val="left"/>
      <w:pPr>
        <w:ind w:left="4224" w:hanging="480"/>
      </w:pPr>
    </w:lvl>
    <w:lvl w:ilvl="8" w:tplc="0409001B" w:tentative="1">
      <w:start w:val="1"/>
      <w:numFmt w:val="lowerRoman"/>
      <w:lvlText w:val="%9."/>
      <w:lvlJc w:val="right"/>
      <w:pPr>
        <w:ind w:left="4704" w:hanging="480"/>
      </w:pPr>
    </w:lvl>
  </w:abstractNum>
  <w:abstractNum w:abstractNumId="27" w15:restartNumberingAfterBreak="0">
    <w:nsid w:val="420F7FE2"/>
    <w:multiLevelType w:val="hybridMultilevel"/>
    <w:tmpl w:val="AB428F38"/>
    <w:lvl w:ilvl="0" w:tplc="E222D73C">
      <w:start w:val="1"/>
      <w:numFmt w:val="taiwaneseCountingThousand"/>
      <w:lvlText w:val="(%1)"/>
      <w:lvlJc w:val="left"/>
      <w:pPr>
        <w:ind w:left="480" w:hanging="480"/>
      </w:pPr>
      <w:rPr>
        <w:rFonts w:hint="eastAsia"/>
      </w:rPr>
    </w:lvl>
    <w:lvl w:ilvl="1" w:tplc="E222D73C">
      <w:start w:val="1"/>
      <w:numFmt w:val="taiwaneseCountingThousand"/>
      <w:lvlText w:val="(%2)"/>
      <w:lvlJc w:val="left"/>
      <w:pPr>
        <w:ind w:left="764"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4A06DCC"/>
    <w:multiLevelType w:val="hybridMultilevel"/>
    <w:tmpl w:val="078839CC"/>
    <w:lvl w:ilvl="0" w:tplc="F9722CCC">
      <w:start w:val="1"/>
      <w:numFmt w:val="decimal"/>
      <w:suff w:val="nothing"/>
      <w:lvlText w:val="%1."/>
      <w:lvlJc w:val="left"/>
      <w:pPr>
        <w:ind w:left="1191" w:hanging="198"/>
      </w:pPr>
      <w:rPr>
        <w:rFonts w:hint="eastAsia"/>
      </w:rPr>
    </w:lvl>
    <w:lvl w:ilvl="1" w:tplc="04090019" w:tentative="1">
      <w:start w:val="1"/>
      <w:numFmt w:val="ideographTraditional"/>
      <w:lvlText w:val="%2、"/>
      <w:lvlJc w:val="left"/>
      <w:pPr>
        <w:ind w:left="2151" w:hanging="480"/>
      </w:pPr>
    </w:lvl>
    <w:lvl w:ilvl="2" w:tplc="0409001B" w:tentative="1">
      <w:start w:val="1"/>
      <w:numFmt w:val="lowerRoman"/>
      <w:lvlText w:val="%3."/>
      <w:lvlJc w:val="right"/>
      <w:pPr>
        <w:ind w:left="2631" w:hanging="480"/>
      </w:pPr>
    </w:lvl>
    <w:lvl w:ilvl="3" w:tplc="0409000F" w:tentative="1">
      <w:start w:val="1"/>
      <w:numFmt w:val="decimal"/>
      <w:lvlText w:val="%4."/>
      <w:lvlJc w:val="left"/>
      <w:pPr>
        <w:ind w:left="3111" w:hanging="480"/>
      </w:pPr>
    </w:lvl>
    <w:lvl w:ilvl="4" w:tplc="04090019" w:tentative="1">
      <w:start w:val="1"/>
      <w:numFmt w:val="ideographTraditional"/>
      <w:lvlText w:val="%5、"/>
      <w:lvlJc w:val="left"/>
      <w:pPr>
        <w:ind w:left="3591" w:hanging="480"/>
      </w:pPr>
    </w:lvl>
    <w:lvl w:ilvl="5" w:tplc="0409001B" w:tentative="1">
      <w:start w:val="1"/>
      <w:numFmt w:val="lowerRoman"/>
      <w:lvlText w:val="%6."/>
      <w:lvlJc w:val="right"/>
      <w:pPr>
        <w:ind w:left="4071" w:hanging="480"/>
      </w:pPr>
    </w:lvl>
    <w:lvl w:ilvl="6" w:tplc="0409000F" w:tentative="1">
      <w:start w:val="1"/>
      <w:numFmt w:val="decimal"/>
      <w:lvlText w:val="%7."/>
      <w:lvlJc w:val="left"/>
      <w:pPr>
        <w:ind w:left="4551" w:hanging="480"/>
      </w:pPr>
    </w:lvl>
    <w:lvl w:ilvl="7" w:tplc="04090019" w:tentative="1">
      <w:start w:val="1"/>
      <w:numFmt w:val="ideographTraditional"/>
      <w:lvlText w:val="%8、"/>
      <w:lvlJc w:val="left"/>
      <w:pPr>
        <w:ind w:left="5031" w:hanging="480"/>
      </w:pPr>
    </w:lvl>
    <w:lvl w:ilvl="8" w:tplc="0409001B" w:tentative="1">
      <w:start w:val="1"/>
      <w:numFmt w:val="lowerRoman"/>
      <w:lvlText w:val="%9."/>
      <w:lvlJc w:val="right"/>
      <w:pPr>
        <w:ind w:left="5511" w:hanging="480"/>
      </w:pPr>
    </w:lvl>
  </w:abstractNum>
  <w:abstractNum w:abstractNumId="29" w15:restartNumberingAfterBreak="0">
    <w:nsid w:val="44B50E67"/>
    <w:multiLevelType w:val="hybridMultilevel"/>
    <w:tmpl w:val="9C5CDAA2"/>
    <w:lvl w:ilvl="0" w:tplc="F418E1B0">
      <w:start w:val="1"/>
      <w:numFmt w:val="taiwaneseCountingThousand"/>
      <w:suff w:val="nothing"/>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4E66875"/>
    <w:multiLevelType w:val="hybridMultilevel"/>
    <w:tmpl w:val="254C6148"/>
    <w:lvl w:ilvl="0" w:tplc="E222D7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C8C60E3"/>
    <w:multiLevelType w:val="hybridMultilevel"/>
    <w:tmpl w:val="CC7C5386"/>
    <w:lvl w:ilvl="0" w:tplc="4260C86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CB4EB5"/>
    <w:multiLevelType w:val="multilevel"/>
    <w:tmpl w:val="9B80103C"/>
    <w:styleLink w:val="WWNum10"/>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3" w15:restartNumberingAfterBreak="0">
    <w:nsid w:val="4EBF497C"/>
    <w:multiLevelType w:val="multilevel"/>
    <w:tmpl w:val="C51EB002"/>
    <w:styleLink w:val="WWNum12"/>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4" w15:restartNumberingAfterBreak="0">
    <w:nsid w:val="56CF7B8E"/>
    <w:multiLevelType w:val="hybridMultilevel"/>
    <w:tmpl w:val="7C2E59D6"/>
    <w:lvl w:ilvl="0" w:tplc="1DF6CDFA">
      <w:start w:val="1"/>
      <w:numFmt w:val="decimal"/>
      <w:suff w:val="nothing"/>
      <w:lvlText w:val="%1."/>
      <w:lvlJc w:val="left"/>
      <w:pPr>
        <w:ind w:left="1191" w:hanging="198"/>
      </w:pPr>
      <w:rPr>
        <w:rFonts w:hint="eastAsia"/>
      </w:rPr>
    </w:lvl>
    <w:lvl w:ilvl="1" w:tplc="04090019" w:tentative="1">
      <w:start w:val="1"/>
      <w:numFmt w:val="ideographTraditional"/>
      <w:lvlText w:val="%2、"/>
      <w:lvlJc w:val="left"/>
      <w:pPr>
        <w:ind w:left="1638" w:hanging="480"/>
      </w:pPr>
    </w:lvl>
    <w:lvl w:ilvl="2" w:tplc="0409001B" w:tentative="1">
      <w:start w:val="1"/>
      <w:numFmt w:val="lowerRoman"/>
      <w:lvlText w:val="%3."/>
      <w:lvlJc w:val="right"/>
      <w:pPr>
        <w:ind w:left="2118" w:hanging="480"/>
      </w:pPr>
    </w:lvl>
    <w:lvl w:ilvl="3" w:tplc="0409000F" w:tentative="1">
      <w:start w:val="1"/>
      <w:numFmt w:val="decimal"/>
      <w:lvlText w:val="%4."/>
      <w:lvlJc w:val="left"/>
      <w:pPr>
        <w:ind w:left="2598" w:hanging="480"/>
      </w:pPr>
    </w:lvl>
    <w:lvl w:ilvl="4" w:tplc="04090019" w:tentative="1">
      <w:start w:val="1"/>
      <w:numFmt w:val="ideographTraditional"/>
      <w:lvlText w:val="%5、"/>
      <w:lvlJc w:val="left"/>
      <w:pPr>
        <w:ind w:left="3078" w:hanging="480"/>
      </w:pPr>
    </w:lvl>
    <w:lvl w:ilvl="5" w:tplc="0409001B" w:tentative="1">
      <w:start w:val="1"/>
      <w:numFmt w:val="lowerRoman"/>
      <w:lvlText w:val="%6."/>
      <w:lvlJc w:val="right"/>
      <w:pPr>
        <w:ind w:left="3558" w:hanging="480"/>
      </w:pPr>
    </w:lvl>
    <w:lvl w:ilvl="6" w:tplc="0409000F" w:tentative="1">
      <w:start w:val="1"/>
      <w:numFmt w:val="decimal"/>
      <w:lvlText w:val="%7."/>
      <w:lvlJc w:val="left"/>
      <w:pPr>
        <w:ind w:left="4038" w:hanging="480"/>
      </w:pPr>
    </w:lvl>
    <w:lvl w:ilvl="7" w:tplc="04090019" w:tentative="1">
      <w:start w:val="1"/>
      <w:numFmt w:val="ideographTraditional"/>
      <w:lvlText w:val="%8、"/>
      <w:lvlJc w:val="left"/>
      <w:pPr>
        <w:ind w:left="4518" w:hanging="480"/>
      </w:pPr>
    </w:lvl>
    <w:lvl w:ilvl="8" w:tplc="0409001B" w:tentative="1">
      <w:start w:val="1"/>
      <w:numFmt w:val="lowerRoman"/>
      <w:lvlText w:val="%9."/>
      <w:lvlJc w:val="right"/>
      <w:pPr>
        <w:ind w:left="4998" w:hanging="480"/>
      </w:pPr>
    </w:lvl>
  </w:abstractNum>
  <w:abstractNum w:abstractNumId="35" w15:restartNumberingAfterBreak="0">
    <w:nsid w:val="59DE58E5"/>
    <w:multiLevelType w:val="hybridMultilevel"/>
    <w:tmpl w:val="F9EEBC4C"/>
    <w:lvl w:ilvl="0" w:tplc="E222D73C">
      <w:start w:val="1"/>
      <w:numFmt w:val="taiwaneseCountingThousand"/>
      <w:lvlText w:val="(%1)"/>
      <w:lvlJc w:val="left"/>
      <w:pPr>
        <w:ind w:left="497" w:hanging="480"/>
      </w:pPr>
      <w:rPr>
        <w:rFonts w:hint="eastAsia"/>
      </w:rPr>
    </w:lvl>
    <w:lvl w:ilvl="1" w:tplc="E222D73C">
      <w:start w:val="1"/>
      <w:numFmt w:val="taiwaneseCountingThousand"/>
      <w:lvlText w:val="(%2)"/>
      <w:lvlJc w:val="left"/>
      <w:pPr>
        <w:ind w:left="977" w:hanging="480"/>
      </w:pPr>
      <w:rPr>
        <w:rFonts w:hint="eastAsia"/>
      </w:rPr>
    </w:lvl>
    <w:lvl w:ilvl="2" w:tplc="5390556A">
      <w:start w:val="1"/>
      <w:numFmt w:val="taiwaneseCountingThousand"/>
      <w:lvlText w:val="%3、"/>
      <w:lvlJc w:val="left"/>
      <w:pPr>
        <w:ind w:left="1427" w:hanging="450"/>
      </w:pPr>
      <w:rPr>
        <w:rFonts w:hint="default"/>
      </w:r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36" w15:restartNumberingAfterBreak="0">
    <w:nsid w:val="5D7228D2"/>
    <w:multiLevelType w:val="hybridMultilevel"/>
    <w:tmpl w:val="63FC2874"/>
    <w:lvl w:ilvl="0" w:tplc="E222D73C">
      <w:start w:val="1"/>
      <w:numFmt w:val="taiwaneseCountingThousand"/>
      <w:lvlText w:val="(%1)"/>
      <w:lvlJc w:val="left"/>
      <w:pPr>
        <w:ind w:left="482" w:hanging="480"/>
      </w:pPr>
      <w:rPr>
        <w:rFonts w:hint="eastAsia"/>
      </w:rPr>
    </w:lvl>
    <w:lvl w:ilvl="1" w:tplc="E222D73C">
      <w:start w:val="1"/>
      <w:numFmt w:val="taiwaneseCountingThousand"/>
      <w:lvlText w:val="(%2)"/>
      <w:lvlJc w:val="left"/>
      <w:pPr>
        <w:ind w:left="1048" w:hanging="480"/>
      </w:pPr>
      <w:rPr>
        <w:rFonts w:hint="eastAsia"/>
      </w:r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7" w15:restartNumberingAfterBreak="0">
    <w:nsid w:val="5E9B1E3B"/>
    <w:multiLevelType w:val="multilevel"/>
    <w:tmpl w:val="D4D4798C"/>
    <w:styleLink w:val="WWNum13"/>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8" w15:restartNumberingAfterBreak="0">
    <w:nsid w:val="6052003E"/>
    <w:multiLevelType w:val="hybridMultilevel"/>
    <w:tmpl w:val="15CA4C0A"/>
    <w:lvl w:ilvl="0" w:tplc="831E9836">
      <w:start w:val="1"/>
      <w:numFmt w:val="taiwaneseCountingThousand"/>
      <w:lvlText w:val="(%1)"/>
      <w:lvlJc w:val="left"/>
      <w:pPr>
        <w:ind w:left="1102" w:hanging="480"/>
      </w:pPr>
      <w:rPr>
        <w:rFonts w:hint="eastAsia"/>
        <w:color w:val="auto"/>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39" w15:restartNumberingAfterBreak="0">
    <w:nsid w:val="61891CB6"/>
    <w:multiLevelType w:val="multilevel"/>
    <w:tmpl w:val="4176B530"/>
    <w:styleLink w:val="WWNum7"/>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0" w15:restartNumberingAfterBreak="0">
    <w:nsid w:val="61B7713B"/>
    <w:multiLevelType w:val="multilevel"/>
    <w:tmpl w:val="6204BBA8"/>
    <w:styleLink w:val="WWNum6"/>
    <w:lvl w:ilvl="0">
      <w:start w:val="1"/>
      <w:numFmt w:val="japaneseCounting"/>
      <w:lvlText w:val="(%1)"/>
      <w:lvlJc w:val="left"/>
      <w:rPr>
        <w:rFonts w:eastAsia="標楷體"/>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1" w15:restartNumberingAfterBreak="0">
    <w:nsid w:val="66DC5BB8"/>
    <w:multiLevelType w:val="multilevel"/>
    <w:tmpl w:val="E44AAEC8"/>
    <w:styleLink w:val="WWNum15"/>
    <w:lvl w:ilvl="0">
      <w:start w:val="1"/>
      <w:numFmt w:val="japaneseCounting"/>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2" w15:restartNumberingAfterBreak="0">
    <w:nsid w:val="679A556B"/>
    <w:multiLevelType w:val="hybridMultilevel"/>
    <w:tmpl w:val="84AE8AB4"/>
    <w:lvl w:ilvl="0" w:tplc="E222D73C">
      <w:start w:val="1"/>
      <w:numFmt w:val="taiwaneseCountingThousand"/>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CC17EB3"/>
    <w:multiLevelType w:val="hybridMultilevel"/>
    <w:tmpl w:val="F4ECAEE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70843EA7"/>
    <w:multiLevelType w:val="hybridMultilevel"/>
    <w:tmpl w:val="8C0C463C"/>
    <w:lvl w:ilvl="0" w:tplc="0409000F">
      <w:start w:val="1"/>
      <w:numFmt w:val="decimal"/>
      <w:lvlText w:val="%1."/>
      <w:lvlJc w:val="left"/>
      <w:pPr>
        <w:ind w:left="497" w:hanging="480"/>
      </w:pPr>
    </w:lvl>
    <w:lvl w:ilvl="1" w:tplc="0409000F">
      <w:start w:val="1"/>
      <w:numFmt w:val="decim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5" w15:restartNumberingAfterBreak="0">
    <w:nsid w:val="742E4D3C"/>
    <w:multiLevelType w:val="hybridMultilevel"/>
    <w:tmpl w:val="C192828A"/>
    <w:lvl w:ilvl="0" w:tplc="C55871A6">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6" w15:restartNumberingAfterBreak="0">
    <w:nsid w:val="7D282DD4"/>
    <w:multiLevelType w:val="hybridMultilevel"/>
    <w:tmpl w:val="D8420C4A"/>
    <w:lvl w:ilvl="0" w:tplc="48C66AA6">
      <w:start w:val="1"/>
      <w:numFmt w:val="decimal"/>
      <w:lvlText w:val="%1."/>
      <w:lvlJc w:val="left"/>
      <w:pPr>
        <w:ind w:left="1440" w:hanging="480"/>
      </w:pPr>
      <w:rPr>
        <w:rFonts w:ascii="Times New Roman" w:hAnsi="Times New Roman" w:cs="Times New Roman" w:hint="default"/>
      </w:rPr>
    </w:lvl>
    <w:lvl w:ilvl="1" w:tplc="BED6A448">
      <w:start w:val="1"/>
      <w:numFmt w:val="taiwaneseCountingThousand"/>
      <w:lvlText w:val="(%2)"/>
      <w:lvlJc w:val="left"/>
      <w:pPr>
        <w:ind w:left="2160" w:hanging="72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2024085000">
    <w:abstractNumId w:val="6"/>
  </w:num>
  <w:num w:numId="2" w16cid:durableId="1928269440">
    <w:abstractNumId w:val="9"/>
  </w:num>
  <w:num w:numId="3" w16cid:durableId="720251277">
    <w:abstractNumId w:val="40"/>
  </w:num>
  <w:num w:numId="4" w16cid:durableId="1043941201">
    <w:abstractNumId w:val="39"/>
  </w:num>
  <w:num w:numId="5" w16cid:durableId="1983847073">
    <w:abstractNumId w:val="22"/>
  </w:num>
  <w:num w:numId="6" w16cid:durableId="703140526">
    <w:abstractNumId w:val="11"/>
  </w:num>
  <w:num w:numId="7" w16cid:durableId="697780985">
    <w:abstractNumId w:val="12"/>
  </w:num>
  <w:num w:numId="8" w16cid:durableId="1384133879">
    <w:abstractNumId w:val="33"/>
  </w:num>
  <w:num w:numId="9" w16cid:durableId="294289356">
    <w:abstractNumId w:val="37"/>
  </w:num>
  <w:num w:numId="10" w16cid:durableId="1040859081">
    <w:abstractNumId w:val="19"/>
  </w:num>
  <w:num w:numId="11" w16cid:durableId="1104232429">
    <w:abstractNumId w:val="41"/>
  </w:num>
  <w:num w:numId="12" w16cid:durableId="1685477420">
    <w:abstractNumId w:val="32"/>
  </w:num>
  <w:num w:numId="13" w16cid:durableId="1802461751">
    <w:abstractNumId w:val="21"/>
  </w:num>
  <w:num w:numId="14" w16cid:durableId="494684289">
    <w:abstractNumId w:val="14"/>
  </w:num>
  <w:num w:numId="15" w16cid:durableId="1382290556">
    <w:abstractNumId w:val="45"/>
  </w:num>
  <w:num w:numId="16" w16cid:durableId="373625542">
    <w:abstractNumId w:val="24"/>
  </w:num>
  <w:num w:numId="17" w16cid:durableId="853034816">
    <w:abstractNumId w:val="13"/>
  </w:num>
  <w:num w:numId="18" w16cid:durableId="1562597254">
    <w:abstractNumId w:val="30"/>
  </w:num>
  <w:num w:numId="19" w16cid:durableId="1439255690">
    <w:abstractNumId w:val="42"/>
  </w:num>
  <w:num w:numId="20" w16cid:durableId="977101878">
    <w:abstractNumId w:val="2"/>
  </w:num>
  <w:num w:numId="21" w16cid:durableId="1504316663">
    <w:abstractNumId w:val="3"/>
  </w:num>
  <w:num w:numId="22" w16cid:durableId="353381273">
    <w:abstractNumId w:val="36"/>
  </w:num>
  <w:num w:numId="23" w16cid:durableId="100615231">
    <w:abstractNumId w:val="1"/>
  </w:num>
  <w:num w:numId="24" w16cid:durableId="1812988605">
    <w:abstractNumId w:val="29"/>
  </w:num>
  <w:num w:numId="25" w16cid:durableId="742026343">
    <w:abstractNumId w:val="15"/>
  </w:num>
  <w:num w:numId="26" w16cid:durableId="1999263746">
    <w:abstractNumId w:val="26"/>
  </w:num>
  <w:num w:numId="27" w16cid:durableId="1524243411">
    <w:abstractNumId w:val="18"/>
  </w:num>
  <w:num w:numId="28" w16cid:durableId="663364103">
    <w:abstractNumId w:val="27"/>
  </w:num>
  <w:num w:numId="29" w16cid:durableId="1802838804">
    <w:abstractNumId w:val="4"/>
  </w:num>
  <w:num w:numId="30" w16cid:durableId="407580637">
    <w:abstractNumId w:val="44"/>
  </w:num>
  <w:num w:numId="31" w16cid:durableId="79837955">
    <w:abstractNumId w:val="5"/>
  </w:num>
  <w:num w:numId="32" w16cid:durableId="590312095">
    <w:abstractNumId w:val="8"/>
  </w:num>
  <w:num w:numId="33" w16cid:durableId="711225608">
    <w:abstractNumId w:val="35"/>
  </w:num>
  <w:num w:numId="34" w16cid:durableId="1676691647">
    <w:abstractNumId w:val="38"/>
  </w:num>
  <w:num w:numId="35" w16cid:durableId="2095467677">
    <w:abstractNumId w:val="31"/>
  </w:num>
  <w:num w:numId="36" w16cid:durableId="1239630537">
    <w:abstractNumId w:val="17"/>
  </w:num>
  <w:num w:numId="37" w16cid:durableId="1867677530">
    <w:abstractNumId w:val="16"/>
  </w:num>
  <w:num w:numId="38" w16cid:durableId="1671249681">
    <w:abstractNumId w:val="0"/>
  </w:num>
  <w:num w:numId="39" w16cid:durableId="1869490925">
    <w:abstractNumId w:val="43"/>
  </w:num>
  <w:num w:numId="40" w16cid:durableId="1679694792">
    <w:abstractNumId w:val="46"/>
  </w:num>
  <w:num w:numId="41" w16cid:durableId="121077384">
    <w:abstractNumId w:val="7"/>
  </w:num>
  <w:num w:numId="42" w16cid:durableId="1307514455">
    <w:abstractNumId w:val="10"/>
  </w:num>
  <w:num w:numId="43" w16cid:durableId="1018191666">
    <w:abstractNumId w:val="23"/>
  </w:num>
  <w:num w:numId="44" w16cid:durableId="973679978">
    <w:abstractNumId w:val="28"/>
  </w:num>
  <w:num w:numId="45" w16cid:durableId="2047751702">
    <w:abstractNumId w:val="34"/>
  </w:num>
  <w:num w:numId="46" w16cid:durableId="393547324">
    <w:abstractNumId w:val="25"/>
  </w:num>
  <w:num w:numId="47" w16cid:durableId="975797763">
    <w:abstractNumId w:val="2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hideSpellingErrors/>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866"/>
    <w:rsid w:val="00002AC2"/>
    <w:rsid w:val="00024103"/>
    <w:rsid w:val="00041488"/>
    <w:rsid w:val="00043CB7"/>
    <w:rsid w:val="00047E9E"/>
    <w:rsid w:val="000502C2"/>
    <w:rsid w:val="000566B8"/>
    <w:rsid w:val="00065CCB"/>
    <w:rsid w:val="0008403C"/>
    <w:rsid w:val="000A16BE"/>
    <w:rsid w:val="000D5CA1"/>
    <w:rsid w:val="000D67BE"/>
    <w:rsid w:val="000D7E20"/>
    <w:rsid w:val="000E00C4"/>
    <w:rsid w:val="000E2D33"/>
    <w:rsid w:val="000E50DB"/>
    <w:rsid w:val="000E6010"/>
    <w:rsid w:val="000E7AF0"/>
    <w:rsid w:val="000E7F16"/>
    <w:rsid w:val="000F06A5"/>
    <w:rsid w:val="000F221F"/>
    <w:rsid w:val="000F4239"/>
    <w:rsid w:val="00104C42"/>
    <w:rsid w:val="0010518C"/>
    <w:rsid w:val="00107B1E"/>
    <w:rsid w:val="00110D50"/>
    <w:rsid w:val="00115DA0"/>
    <w:rsid w:val="00127C09"/>
    <w:rsid w:val="0014141B"/>
    <w:rsid w:val="00147D26"/>
    <w:rsid w:val="00155BE6"/>
    <w:rsid w:val="001612C7"/>
    <w:rsid w:val="00165ACB"/>
    <w:rsid w:val="001707C4"/>
    <w:rsid w:val="00194595"/>
    <w:rsid w:val="00195B0C"/>
    <w:rsid w:val="001A1670"/>
    <w:rsid w:val="001A66F8"/>
    <w:rsid w:val="001B3256"/>
    <w:rsid w:val="001C1CB7"/>
    <w:rsid w:val="001C3CC7"/>
    <w:rsid w:val="001C440E"/>
    <w:rsid w:val="001C57A9"/>
    <w:rsid w:val="001D44C3"/>
    <w:rsid w:val="001F280F"/>
    <w:rsid w:val="00203FF0"/>
    <w:rsid w:val="00214772"/>
    <w:rsid w:val="00214DFE"/>
    <w:rsid w:val="00227333"/>
    <w:rsid w:val="00231ADF"/>
    <w:rsid w:val="0023390F"/>
    <w:rsid w:val="00250B34"/>
    <w:rsid w:val="00264DCF"/>
    <w:rsid w:val="002747DD"/>
    <w:rsid w:val="00275082"/>
    <w:rsid w:val="00280188"/>
    <w:rsid w:val="00283350"/>
    <w:rsid w:val="002907A9"/>
    <w:rsid w:val="002A1401"/>
    <w:rsid w:val="002A5EFD"/>
    <w:rsid w:val="002A7527"/>
    <w:rsid w:val="002B6602"/>
    <w:rsid w:val="002C2CC5"/>
    <w:rsid w:val="002D2678"/>
    <w:rsid w:val="002E7BA9"/>
    <w:rsid w:val="002F39C4"/>
    <w:rsid w:val="002F3FA9"/>
    <w:rsid w:val="002F42B3"/>
    <w:rsid w:val="002F5663"/>
    <w:rsid w:val="002F7C82"/>
    <w:rsid w:val="00303B62"/>
    <w:rsid w:val="0030517C"/>
    <w:rsid w:val="00316B45"/>
    <w:rsid w:val="00321189"/>
    <w:rsid w:val="0032762C"/>
    <w:rsid w:val="00331DF0"/>
    <w:rsid w:val="003326A2"/>
    <w:rsid w:val="003364E5"/>
    <w:rsid w:val="0033688C"/>
    <w:rsid w:val="00357CAB"/>
    <w:rsid w:val="00364F90"/>
    <w:rsid w:val="00366563"/>
    <w:rsid w:val="00374146"/>
    <w:rsid w:val="00380049"/>
    <w:rsid w:val="00382A12"/>
    <w:rsid w:val="003959EB"/>
    <w:rsid w:val="003A5D22"/>
    <w:rsid w:val="003B349C"/>
    <w:rsid w:val="003B4A71"/>
    <w:rsid w:val="003B6E14"/>
    <w:rsid w:val="003C6D5D"/>
    <w:rsid w:val="003D0E51"/>
    <w:rsid w:val="003E06B1"/>
    <w:rsid w:val="003E24A8"/>
    <w:rsid w:val="003F04F2"/>
    <w:rsid w:val="003F7BA1"/>
    <w:rsid w:val="0040415D"/>
    <w:rsid w:val="0041586C"/>
    <w:rsid w:val="004345DD"/>
    <w:rsid w:val="00461771"/>
    <w:rsid w:val="004711BD"/>
    <w:rsid w:val="00471312"/>
    <w:rsid w:val="00486BA7"/>
    <w:rsid w:val="004911BE"/>
    <w:rsid w:val="00495142"/>
    <w:rsid w:val="004B7195"/>
    <w:rsid w:val="004C3DB1"/>
    <w:rsid w:val="004D1102"/>
    <w:rsid w:val="004D7803"/>
    <w:rsid w:val="004E0F8A"/>
    <w:rsid w:val="004E1BE3"/>
    <w:rsid w:val="004E6EF5"/>
    <w:rsid w:val="004F3F0F"/>
    <w:rsid w:val="00501FDC"/>
    <w:rsid w:val="00502CF0"/>
    <w:rsid w:val="005058FB"/>
    <w:rsid w:val="00507503"/>
    <w:rsid w:val="00511F90"/>
    <w:rsid w:val="00516D79"/>
    <w:rsid w:val="00523E81"/>
    <w:rsid w:val="0052486B"/>
    <w:rsid w:val="00526ADA"/>
    <w:rsid w:val="00527C68"/>
    <w:rsid w:val="00530C1C"/>
    <w:rsid w:val="00531423"/>
    <w:rsid w:val="00536030"/>
    <w:rsid w:val="00542C2D"/>
    <w:rsid w:val="005444E7"/>
    <w:rsid w:val="005500EB"/>
    <w:rsid w:val="00550372"/>
    <w:rsid w:val="0055560B"/>
    <w:rsid w:val="00563393"/>
    <w:rsid w:val="0056341B"/>
    <w:rsid w:val="005769E4"/>
    <w:rsid w:val="00577F17"/>
    <w:rsid w:val="005875B6"/>
    <w:rsid w:val="005900A5"/>
    <w:rsid w:val="005939E0"/>
    <w:rsid w:val="005A08B0"/>
    <w:rsid w:val="005A2127"/>
    <w:rsid w:val="005A42D6"/>
    <w:rsid w:val="005A4BD1"/>
    <w:rsid w:val="005B51FF"/>
    <w:rsid w:val="005D58FE"/>
    <w:rsid w:val="005F1509"/>
    <w:rsid w:val="006005DC"/>
    <w:rsid w:val="006108E7"/>
    <w:rsid w:val="006136CD"/>
    <w:rsid w:val="00626047"/>
    <w:rsid w:val="0062652F"/>
    <w:rsid w:val="00647A22"/>
    <w:rsid w:val="006558DD"/>
    <w:rsid w:val="0065678D"/>
    <w:rsid w:val="0066015E"/>
    <w:rsid w:val="006613E8"/>
    <w:rsid w:val="006626EF"/>
    <w:rsid w:val="00663BCB"/>
    <w:rsid w:val="00677ABC"/>
    <w:rsid w:val="006810F1"/>
    <w:rsid w:val="006852FC"/>
    <w:rsid w:val="006934E1"/>
    <w:rsid w:val="006976FC"/>
    <w:rsid w:val="006A599F"/>
    <w:rsid w:val="006B4F7A"/>
    <w:rsid w:val="006C59B8"/>
    <w:rsid w:val="006C5E16"/>
    <w:rsid w:val="006F3301"/>
    <w:rsid w:val="006F4C01"/>
    <w:rsid w:val="006F5DD3"/>
    <w:rsid w:val="00715CF3"/>
    <w:rsid w:val="00723830"/>
    <w:rsid w:val="00745558"/>
    <w:rsid w:val="00752B18"/>
    <w:rsid w:val="00782F70"/>
    <w:rsid w:val="007970D2"/>
    <w:rsid w:val="007B4089"/>
    <w:rsid w:val="007B699E"/>
    <w:rsid w:val="007E000D"/>
    <w:rsid w:val="007E403C"/>
    <w:rsid w:val="007E4685"/>
    <w:rsid w:val="007F3F51"/>
    <w:rsid w:val="00801A36"/>
    <w:rsid w:val="00804E7B"/>
    <w:rsid w:val="008102A0"/>
    <w:rsid w:val="008230C2"/>
    <w:rsid w:val="00823AE7"/>
    <w:rsid w:val="00825CE8"/>
    <w:rsid w:val="008262E3"/>
    <w:rsid w:val="0083110B"/>
    <w:rsid w:val="0083205A"/>
    <w:rsid w:val="00833E00"/>
    <w:rsid w:val="00836265"/>
    <w:rsid w:val="008531A7"/>
    <w:rsid w:val="008534AF"/>
    <w:rsid w:val="008538F8"/>
    <w:rsid w:val="00865553"/>
    <w:rsid w:val="008743EB"/>
    <w:rsid w:val="00882BE4"/>
    <w:rsid w:val="00887B86"/>
    <w:rsid w:val="00893905"/>
    <w:rsid w:val="008A2E6E"/>
    <w:rsid w:val="008A4CF8"/>
    <w:rsid w:val="008A6614"/>
    <w:rsid w:val="008B0F10"/>
    <w:rsid w:val="008B124A"/>
    <w:rsid w:val="008C427A"/>
    <w:rsid w:val="008E4E7C"/>
    <w:rsid w:val="008F2038"/>
    <w:rsid w:val="00900065"/>
    <w:rsid w:val="009053BB"/>
    <w:rsid w:val="00905B93"/>
    <w:rsid w:val="009114E0"/>
    <w:rsid w:val="00914576"/>
    <w:rsid w:val="00930F84"/>
    <w:rsid w:val="009339E1"/>
    <w:rsid w:val="00934E73"/>
    <w:rsid w:val="00937AB5"/>
    <w:rsid w:val="0094007B"/>
    <w:rsid w:val="0094438E"/>
    <w:rsid w:val="00951885"/>
    <w:rsid w:val="0095644C"/>
    <w:rsid w:val="00960497"/>
    <w:rsid w:val="00966097"/>
    <w:rsid w:val="00987456"/>
    <w:rsid w:val="009A4E26"/>
    <w:rsid w:val="009A6450"/>
    <w:rsid w:val="009C0A66"/>
    <w:rsid w:val="009C274E"/>
    <w:rsid w:val="009E2A5C"/>
    <w:rsid w:val="009E41DC"/>
    <w:rsid w:val="009F1838"/>
    <w:rsid w:val="00A07E7F"/>
    <w:rsid w:val="00A13438"/>
    <w:rsid w:val="00A20AB8"/>
    <w:rsid w:val="00A228CE"/>
    <w:rsid w:val="00A2348D"/>
    <w:rsid w:val="00A263DA"/>
    <w:rsid w:val="00A271A8"/>
    <w:rsid w:val="00A337E2"/>
    <w:rsid w:val="00A36A03"/>
    <w:rsid w:val="00A40716"/>
    <w:rsid w:val="00A41354"/>
    <w:rsid w:val="00A46E05"/>
    <w:rsid w:val="00A5606B"/>
    <w:rsid w:val="00A7678F"/>
    <w:rsid w:val="00A81B13"/>
    <w:rsid w:val="00A83C96"/>
    <w:rsid w:val="00A850F9"/>
    <w:rsid w:val="00A86692"/>
    <w:rsid w:val="00A86C03"/>
    <w:rsid w:val="00A90069"/>
    <w:rsid w:val="00A9259D"/>
    <w:rsid w:val="00A9366C"/>
    <w:rsid w:val="00A96EEC"/>
    <w:rsid w:val="00AA0596"/>
    <w:rsid w:val="00AA1423"/>
    <w:rsid w:val="00AC0549"/>
    <w:rsid w:val="00AE0801"/>
    <w:rsid w:val="00AE2657"/>
    <w:rsid w:val="00AE4B4B"/>
    <w:rsid w:val="00AE67C7"/>
    <w:rsid w:val="00AF3385"/>
    <w:rsid w:val="00AF5DAF"/>
    <w:rsid w:val="00B11837"/>
    <w:rsid w:val="00B30050"/>
    <w:rsid w:val="00B456AD"/>
    <w:rsid w:val="00B56BE4"/>
    <w:rsid w:val="00B63F84"/>
    <w:rsid w:val="00B7155F"/>
    <w:rsid w:val="00B7324B"/>
    <w:rsid w:val="00B8355F"/>
    <w:rsid w:val="00B845E2"/>
    <w:rsid w:val="00B91EE7"/>
    <w:rsid w:val="00BA3590"/>
    <w:rsid w:val="00BA3DF6"/>
    <w:rsid w:val="00BA6251"/>
    <w:rsid w:val="00BB2E47"/>
    <w:rsid w:val="00BD13E3"/>
    <w:rsid w:val="00BD6866"/>
    <w:rsid w:val="00BF1292"/>
    <w:rsid w:val="00BF504C"/>
    <w:rsid w:val="00C05BEB"/>
    <w:rsid w:val="00C05F6C"/>
    <w:rsid w:val="00C10770"/>
    <w:rsid w:val="00C1252A"/>
    <w:rsid w:val="00C165A5"/>
    <w:rsid w:val="00C321C6"/>
    <w:rsid w:val="00C331D8"/>
    <w:rsid w:val="00C44AA0"/>
    <w:rsid w:val="00C57DE4"/>
    <w:rsid w:val="00C74BBE"/>
    <w:rsid w:val="00C76A02"/>
    <w:rsid w:val="00C85FF2"/>
    <w:rsid w:val="00CA1142"/>
    <w:rsid w:val="00CB45BD"/>
    <w:rsid w:val="00CB6430"/>
    <w:rsid w:val="00CB667D"/>
    <w:rsid w:val="00CC000C"/>
    <w:rsid w:val="00CC4379"/>
    <w:rsid w:val="00CC64BD"/>
    <w:rsid w:val="00CC66F3"/>
    <w:rsid w:val="00CF2DF3"/>
    <w:rsid w:val="00CF3C3F"/>
    <w:rsid w:val="00CF5EB0"/>
    <w:rsid w:val="00D0088E"/>
    <w:rsid w:val="00D01120"/>
    <w:rsid w:val="00D07E0C"/>
    <w:rsid w:val="00D15CFD"/>
    <w:rsid w:val="00D2724B"/>
    <w:rsid w:val="00D30E22"/>
    <w:rsid w:val="00D3259D"/>
    <w:rsid w:val="00D32B74"/>
    <w:rsid w:val="00D517C9"/>
    <w:rsid w:val="00D73CB9"/>
    <w:rsid w:val="00DA1375"/>
    <w:rsid w:val="00DA1A5F"/>
    <w:rsid w:val="00DA3BDF"/>
    <w:rsid w:val="00DA7641"/>
    <w:rsid w:val="00DB7496"/>
    <w:rsid w:val="00DC3E37"/>
    <w:rsid w:val="00DE1890"/>
    <w:rsid w:val="00DE1CC4"/>
    <w:rsid w:val="00DE3B91"/>
    <w:rsid w:val="00DE4C3D"/>
    <w:rsid w:val="00DF1E90"/>
    <w:rsid w:val="00DF62EB"/>
    <w:rsid w:val="00E00A88"/>
    <w:rsid w:val="00E2113E"/>
    <w:rsid w:val="00E30001"/>
    <w:rsid w:val="00E47FB6"/>
    <w:rsid w:val="00E51F71"/>
    <w:rsid w:val="00E572FA"/>
    <w:rsid w:val="00E65E44"/>
    <w:rsid w:val="00E773B2"/>
    <w:rsid w:val="00E77CAB"/>
    <w:rsid w:val="00E83DDD"/>
    <w:rsid w:val="00E87A3D"/>
    <w:rsid w:val="00E9026F"/>
    <w:rsid w:val="00E914E1"/>
    <w:rsid w:val="00E92BF8"/>
    <w:rsid w:val="00E9486E"/>
    <w:rsid w:val="00E974E8"/>
    <w:rsid w:val="00EA4E6A"/>
    <w:rsid w:val="00EA5095"/>
    <w:rsid w:val="00EB4102"/>
    <w:rsid w:val="00EB7865"/>
    <w:rsid w:val="00EC6FC2"/>
    <w:rsid w:val="00EE2657"/>
    <w:rsid w:val="00EE7181"/>
    <w:rsid w:val="00EF519D"/>
    <w:rsid w:val="00F1456C"/>
    <w:rsid w:val="00F16AF3"/>
    <w:rsid w:val="00F22F85"/>
    <w:rsid w:val="00F30AE6"/>
    <w:rsid w:val="00F36970"/>
    <w:rsid w:val="00F40086"/>
    <w:rsid w:val="00F472C4"/>
    <w:rsid w:val="00F53FFE"/>
    <w:rsid w:val="00F56CE5"/>
    <w:rsid w:val="00F56E71"/>
    <w:rsid w:val="00F658A4"/>
    <w:rsid w:val="00F72FA5"/>
    <w:rsid w:val="00F81D80"/>
    <w:rsid w:val="00F836EB"/>
    <w:rsid w:val="00F938E3"/>
    <w:rsid w:val="00F94C95"/>
    <w:rsid w:val="00FA5DE5"/>
    <w:rsid w:val="00FA7E15"/>
    <w:rsid w:val="00FB14DA"/>
    <w:rsid w:val="00FC4A45"/>
    <w:rsid w:val="00FC5173"/>
    <w:rsid w:val="00FC7A41"/>
    <w:rsid w:val="00FD1D5E"/>
    <w:rsid w:val="00FD51F4"/>
    <w:rsid w:val="00FD5D3D"/>
    <w:rsid w:val="00FD7222"/>
    <w:rsid w:val="00FF17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BE4F9"/>
  <w15:docId w15:val="{13215B09-605E-4852-845B-9EA546E5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4C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字元1"/>
    <w:basedOn w:val="a"/>
    <w:autoRedefine/>
    <w:rsid w:val="00BD6866"/>
    <w:pPr>
      <w:widowControl/>
      <w:spacing w:after="160" w:line="240" w:lineRule="exact"/>
    </w:pPr>
    <w:rPr>
      <w:rFonts w:ascii="Verdana" w:hAnsi="Verdana"/>
      <w:color w:val="222288"/>
      <w:kern w:val="0"/>
      <w:sz w:val="20"/>
      <w:szCs w:val="20"/>
      <w:lang w:eastAsia="zh-CN" w:bidi="hi-IN"/>
    </w:rPr>
  </w:style>
  <w:style w:type="paragraph" w:styleId="2">
    <w:name w:val="Body Text Indent 2"/>
    <w:basedOn w:val="a"/>
    <w:link w:val="20"/>
    <w:rsid w:val="001C440E"/>
    <w:pPr>
      <w:spacing w:line="400" w:lineRule="atLeast"/>
      <w:ind w:left="180" w:hanging="180"/>
      <w:jc w:val="both"/>
    </w:pPr>
    <w:rPr>
      <w:rFonts w:ascii="標楷體" w:eastAsia="標楷體" w:hAnsi="標楷體"/>
    </w:rPr>
  </w:style>
  <w:style w:type="character" w:customStyle="1" w:styleId="20">
    <w:name w:val="本文縮排 2 字元"/>
    <w:basedOn w:val="a0"/>
    <w:link w:val="2"/>
    <w:rsid w:val="001C440E"/>
    <w:rPr>
      <w:rFonts w:ascii="標楷體" w:eastAsia="標楷體" w:hAnsi="標楷體" w:cs="Times New Roman"/>
      <w:szCs w:val="24"/>
    </w:rPr>
  </w:style>
  <w:style w:type="paragraph" w:styleId="a3">
    <w:name w:val="Plain Text"/>
    <w:basedOn w:val="a"/>
    <w:link w:val="a4"/>
    <w:rsid w:val="001C440E"/>
    <w:rPr>
      <w:rFonts w:ascii="細明體" w:eastAsia="細明體" w:hAnsi="Courier New"/>
      <w:szCs w:val="20"/>
    </w:rPr>
  </w:style>
  <w:style w:type="character" w:customStyle="1" w:styleId="a4">
    <w:name w:val="純文字 字元"/>
    <w:basedOn w:val="a0"/>
    <w:link w:val="a3"/>
    <w:rsid w:val="001C440E"/>
    <w:rPr>
      <w:rFonts w:ascii="細明體" w:eastAsia="細明體" w:hAnsi="Courier New" w:cs="Times New Roman"/>
      <w:szCs w:val="20"/>
    </w:rPr>
  </w:style>
  <w:style w:type="character" w:styleId="a5">
    <w:name w:val="Strong"/>
    <w:qFormat/>
    <w:rsid w:val="001C440E"/>
    <w:rPr>
      <w:b/>
    </w:rPr>
  </w:style>
  <w:style w:type="paragraph" w:styleId="a6">
    <w:name w:val="footer"/>
    <w:basedOn w:val="a"/>
    <w:link w:val="a7"/>
    <w:rsid w:val="001C440E"/>
    <w:pPr>
      <w:tabs>
        <w:tab w:val="center" w:pos="4153"/>
        <w:tab w:val="right" w:pos="8306"/>
      </w:tabs>
      <w:snapToGrid w:val="0"/>
    </w:pPr>
    <w:rPr>
      <w:sz w:val="20"/>
      <w:szCs w:val="20"/>
    </w:rPr>
  </w:style>
  <w:style w:type="character" w:customStyle="1" w:styleId="a7">
    <w:name w:val="頁尾 字元"/>
    <w:basedOn w:val="a0"/>
    <w:link w:val="a6"/>
    <w:rsid w:val="001C440E"/>
    <w:rPr>
      <w:rFonts w:ascii="Times New Roman" w:eastAsia="新細明體" w:hAnsi="Times New Roman" w:cs="Times New Roman"/>
      <w:sz w:val="20"/>
      <w:szCs w:val="20"/>
    </w:rPr>
  </w:style>
  <w:style w:type="character" w:styleId="a8">
    <w:name w:val="page number"/>
    <w:basedOn w:val="a0"/>
    <w:rsid w:val="001C440E"/>
  </w:style>
  <w:style w:type="paragraph" w:customStyle="1" w:styleId="10">
    <w:name w:val="字元1"/>
    <w:basedOn w:val="a"/>
    <w:autoRedefine/>
    <w:rsid w:val="001C440E"/>
    <w:pPr>
      <w:widowControl/>
      <w:spacing w:after="160" w:line="240" w:lineRule="exact"/>
    </w:pPr>
    <w:rPr>
      <w:rFonts w:ascii="Verdana" w:hAnsi="Verdana"/>
      <w:color w:val="222288"/>
      <w:kern w:val="0"/>
      <w:sz w:val="20"/>
      <w:szCs w:val="20"/>
      <w:lang w:eastAsia="zh-CN" w:bidi="hi-IN"/>
    </w:rPr>
  </w:style>
  <w:style w:type="paragraph" w:styleId="a9">
    <w:name w:val="header"/>
    <w:basedOn w:val="a"/>
    <w:link w:val="aa"/>
    <w:rsid w:val="001C440E"/>
    <w:pPr>
      <w:tabs>
        <w:tab w:val="center" w:pos="4153"/>
        <w:tab w:val="right" w:pos="8306"/>
      </w:tabs>
      <w:snapToGrid w:val="0"/>
    </w:pPr>
    <w:rPr>
      <w:sz w:val="20"/>
      <w:szCs w:val="20"/>
    </w:rPr>
  </w:style>
  <w:style w:type="character" w:customStyle="1" w:styleId="aa">
    <w:name w:val="頁首 字元"/>
    <w:basedOn w:val="a0"/>
    <w:link w:val="a9"/>
    <w:rsid w:val="001C440E"/>
    <w:rPr>
      <w:rFonts w:ascii="Times New Roman" w:eastAsia="新細明體" w:hAnsi="Times New Roman" w:cs="Times New Roman"/>
      <w:sz w:val="20"/>
      <w:szCs w:val="20"/>
    </w:rPr>
  </w:style>
  <w:style w:type="paragraph" w:styleId="ab">
    <w:name w:val="Body Text"/>
    <w:basedOn w:val="a"/>
    <w:link w:val="ac"/>
    <w:qFormat/>
    <w:rsid w:val="001C440E"/>
    <w:pPr>
      <w:spacing w:after="120"/>
    </w:pPr>
  </w:style>
  <w:style w:type="character" w:customStyle="1" w:styleId="ac">
    <w:name w:val="本文 字元"/>
    <w:basedOn w:val="a0"/>
    <w:link w:val="ab"/>
    <w:rsid w:val="001C440E"/>
    <w:rPr>
      <w:rFonts w:ascii="Times New Roman" w:eastAsia="新細明體" w:hAnsi="Times New Roman" w:cs="Times New Roman"/>
      <w:szCs w:val="24"/>
    </w:rPr>
  </w:style>
  <w:style w:type="paragraph" w:styleId="ad">
    <w:name w:val="Body Text Indent"/>
    <w:basedOn w:val="a"/>
    <w:link w:val="ae"/>
    <w:rsid w:val="001C440E"/>
    <w:pPr>
      <w:spacing w:after="120"/>
      <w:ind w:leftChars="200" w:left="480"/>
    </w:pPr>
    <w:rPr>
      <w:szCs w:val="20"/>
    </w:rPr>
  </w:style>
  <w:style w:type="character" w:customStyle="1" w:styleId="ae">
    <w:name w:val="本文縮排 字元"/>
    <w:basedOn w:val="a0"/>
    <w:link w:val="ad"/>
    <w:rsid w:val="001C440E"/>
    <w:rPr>
      <w:rFonts w:ascii="Times New Roman" w:eastAsia="新細明體" w:hAnsi="Times New Roman" w:cs="Times New Roman"/>
      <w:szCs w:val="20"/>
    </w:rPr>
  </w:style>
  <w:style w:type="paragraph" w:styleId="af">
    <w:name w:val="List Paragraph"/>
    <w:basedOn w:val="a"/>
    <w:uiPriority w:val="34"/>
    <w:qFormat/>
    <w:rsid w:val="00FF1758"/>
    <w:pPr>
      <w:ind w:leftChars="200" w:left="480"/>
    </w:pPr>
  </w:style>
  <w:style w:type="paragraph" w:styleId="af0">
    <w:name w:val="Balloon Text"/>
    <w:basedOn w:val="a"/>
    <w:link w:val="af1"/>
    <w:unhideWhenUsed/>
    <w:rsid w:val="00EA4E6A"/>
    <w:rPr>
      <w:rFonts w:asciiTheme="majorHAnsi" w:eastAsiaTheme="majorEastAsia" w:hAnsiTheme="majorHAnsi" w:cstheme="majorBidi"/>
      <w:sz w:val="18"/>
      <w:szCs w:val="18"/>
    </w:rPr>
  </w:style>
  <w:style w:type="character" w:customStyle="1" w:styleId="af1">
    <w:name w:val="註解方塊文字 字元"/>
    <w:basedOn w:val="a0"/>
    <w:link w:val="af0"/>
    <w:rsid w:val="00EA4E6A"/>
    <w:rPr>
      <w:rFonts w:asciiTheme="majorHAnsi" w:eastAsiaTheme="majorEastAsia" w:hAnsiTheme="majorHAnsi" w:cstheme="majorBidi"/>
      <w:sz w:val="18"/>
      <w:szCs w:val="18"/>
    </w:rPr>
  </w:style>
  <w:style w:type="paragraph" w:customStyle="1" w:styleId="Standard">
    <w:name w:val="Standard"/>
    <w:rsid w:val="00D07E0C"/>
    <w:pPr>
      <w:widowControl w:val="0"/>
      <w:suppressAutoHyphens/>
      <w:autoSpaceDN w:val="0"/>
      <w:textAlignment w:val="baseline"/>
    </w:pPr>
    <w:rPr>
      <w:rFonts w:ascii="Calibri" w:eastAsia="新細明體" w:hAnsi="Calibri" w:cs="Calibri"/>
      <w:kern w:val="3"/>
      <w:szCs w:val="24"/>
    </w:rPr>
  </w:style>
  <w:style w:type="table" w:styleId="af2">
    <w:name w:val="Table Grid"/>
    <w:basedOn w:val="a1"/>
    <w:uiPriority w:val="39"/>
    <w:rsid w:val="00FD51F4"/>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字元1"/>
    <w:basedOn w:val="a"/>
    <w:autoRedefine/>
    <w:rsid w:val="00FD51F4"/>
    <w:pPr>
      <w:widowControl/>
      <w:spacing w:after="160" w:line="240" w:lineRule="exact"/>
    </w:pPr>
    <w:rPr>
      <w:rFonts w:ascii="Verdana" w:hAnsi="Verdana"/>
      <w:color w:val="222288"/>
      <w:kern w:val="0"/>
      <w:sz w:val="20"/>
      <w:szCs w:val="20"/>
      <w:lang w:eastAsia="zh-CN" w:bidi="hi-IN"/>
    </w:rPr>
  </w:style>
  <w:style w:type="paragraph" w:customStyle="1" w:styleId="Default">
    <w:name w:val="Default"/>
    <w:rsid w:val="00FD51F4"/>
    <w:pPr>
      <w:widowControl w:val="0"/>
      <w:autoSpaceDE w:val="0"/>
      <w:autoSpaceDN w:val="0"/>
      <w:adjustRightInd w:val="0"/>
    </w:pPr>
    <w:rPr>
      <w:rFonts w:ascii="標楷體" w:eastAsia="新細明體" w:hAnsi="標楷體" w:cs="標楷體"/>
      <w:color w:val="000000"/>
      <w:kern w:val="0"/>
      <w:szCs w:val="24"/>
    </w:rPr>
  </w:style>
  <w:style w:type="numbering" w:customStyle="1" w:styleId="WWNum6">
    <w:name w:val="WWNum6"/>
    <w:basedOn w:val="a2"/>
    <w:rsid w:val="00FD51F4"/>
    <w:pPr>
      <w:numPr>
        <w:numId w:val="3"/>
      </w:numPr>
    </w:pPr>
  </w:style>
  <w:style w:type="numbering" w:customStyle="1" w:styleId="WWNum7">
    <w:name w:val="WWNum7"/>
    <w:basedOn w:val="a2"/>
    <w:rsid w:val="00FD51F4"/>
    <w:pPr>
      <w:numPr>
        <w:numId w:val="4"/>
      </w:numPr>
    </w:pPr>
  </w:style>
  <w:style w:type="numbering" w:customStyle="1" w:styleId="WWNum8">
    <w:name w:val="WWNum8"/>
    <w:basedOn w:val="a2"/>
    <w:rsid w:val="00FD51F4"/>
    <w:pPr>
      <w:numPr>
        <w:numId w:val="5"/>
      </w:numPr>
    </w:pPr>
  </w:style>
  <w:style w:type="numbering" w:customStyle="1" w:styleId="WWNum9">
    <w:name w:val="WWNum9"/>
    <w:basedOn w:val="a2"/>
    <w:rsid w:val="00FD51F4"/>
    <w:pPr>
      <w:numPr>
        <w:numId w:val="6"/>
      </w:numPr>
    </w:pPr>
  </w:style>
  <w:style w:type="numbering" w:customStyle="1" w:styleId="WWNum10">
    <w:name w:val="WWNum10"/>
    <w:basedOn w:val="a2"/>
    <w:rsid w:val="00FD51F4"/>
    <w:pPr>
      <w:numPr>
        <w:numId w:val="12"/>
      </w:numPr>
    </w:pPr>
  </w:style>
  <w:style w:type="numbering" w:customStyle="1" w:styleId="WWNum11">
    <w:name w:val="WWNum11"/>
    <w:basedOn w:val="a2"/>
    <w:rsid w:val="00FD51F4"/>
    <w:pPr>
      <w:numPr>
        <w:numId w:val="7"/>
      </w:numPr>
    </w:pPr>
  </w:style>
  <w:style w:type="numbering" w:customStyle="1" w:styleId="WWNum12">
    <w:name w:val="WWNum12"/>
    <w:basedOn w:val="a2"/>
    <w:rsid w:val="00FD51F4"/>
    <w:pPr>
      <w:numPr>
        <w:numId w:val="8"/>
      </w:numPr>
    </w:pPr>
  </w:style>
  <w:style w:type="numbering" w:customStyle="1" w:styleId="WWNum13">
    <w:name w:val="WWNum13"/>
    <w:basedOn w:val="a2"/>
    <w:rsid w:val="00FD51F4"/>
    <w:pPr>
      <w:numPr>
        <w:numId w:val="9"/>
      </w:numPr>
    </w:pPr>
  </w:style>
  <w:style w:type="numbering" w:customStyle="1" w:styleId="WWNum14">
    <w:name w:val="WWNum14"/>
    <w:basedOn w:val="a2"/>
    <w:rsid w:val="00FD51F4"/>
    <w:pPr>
      <w:numPr>
        <w:numId w:val="10"/>
      </w:numPr>
    </w:pPr>
  </w:style>
  <w:style w:type="numbering" w:customStyle="1" w:styleId="WWNum15">
    <w:name w:val="WWNum15"/>
    <w:basedOn w:val="a2"/>
    <w:rsid w:val="00FD51F4"/>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4261">
      <w:bodyDiv w:val="1"/>
      <w:marLeft w:val="0"/>
      <w:marRight w:val="0"/>
      <w:marTop w:val="0"/>
      <w:marBottom w:val="0"/>
      <w:divBdr>
        <w:top w:val="none" w:sz="0" w:space="0" w:color="auto"/>
        <w:left w:val="none" w:sz="0" w:space="0" w:color="auto"/>
        <w:bottom w:val="none" w:sz="0" w:space="0" w:color="auto"/>
        <w:right w:val="none" w:sz="0" w:space="0" w:color="auto"/>
      </w:divBdr>
    </w:div>
    <w:div w:id="411004823">
      <w:bodyDiv w:val="1"/>
      <w:marLeft w:val="0"/>
      <w:marRight w:val="0"/>
      <w:marTop w:val="0"/>
      <w:marBottom w:val="0"/>
      <w:divBdr>
        <w:top w:val="none" w:sz="0" w:space="0" w:color="auto"/>
        <w:left w:val="none" w:sz="0" w:space="0" w:color="auto"/>
        <w:bottom w:val="none" w:sz="0" w:space="0" w:color="auto"/>
        <w:right w:val="none" w:sz="0" w:space="0" w:color="auto"/>
      </w:divBdr>
    </w:div>
    <w:div w:id="459569129">
      <w:bodyDiv w:val="1"/>
      <w:marLeft w:val="0"/>
      <w:marRight w:val="0"/>
      <w:marTop w:val="0"/>
      <w:marBottom w:val="0"/>
      <w:divBdr>
        <w:top w:val="none" w:sz="0" w:space="0" w:color="auto"/>
        <w:left w:val="none" w:sz="0" w:space="0" w:color="auto"/>
        <w:bottom w:val="none" w:sz="0" w:space="0" w:color="auto"/>
        <w:right w:val="none" w:sz="0" w:space="0" w:color="auto"/>
      </w:divBdr>
    </w:div>
    <w:div w:id="935095948">
      <w:bodyDiv w:val="1"/>
      <w:marLeft w:val="0"/>
      <w:marRight w:val="0"/>
      <w:marTop w:val="0"/>
      <w:marBottom w:val="0"/>
      <w:divBdr>
        <w:top w:val="none" w:sz="0" w:space="0" w:color="auto"/>
        <w:left w:val="none" w:sz="0" w:space="0" w:color="auto"/>
        <w:bottom w:val="none" w:sz="0" w:space="0" w:color="auto"/>
        <w:right w:val="none" w:sz="0" w:space="0" w:color="auto"/>
      </w:divBdr>
    </w:div>
    <w:div w:id="1004208963">
      <w:bodyDiv w:val="1"/>
      <w:marLeft w:val="0"/>
      <w:marRight w:val="0"/>
      <w:marTop w:val="0"/>
      <w:marBottom w:val="0"/>
      <w:divBdr>
        <w:top w:val="none" w:sz="0" w:space="0" w:color="auto"/>
        <w:left w:val="none" w:sz="0" w:space="0" w:color="auto"/>
        <w:bottom w:val="none" w:sz="0" w:space="0" w:color="auto"/>
        <w:right w:val="none" w:sz="0" w:space="0" w:color="auto"/>
      </w:divBdr>
    </w:div>
    <w:div w:id="1120149748">
      <w:bodyDiv w:val="1"/>
      <w:marLeft w:val="0"/>
      <w:marRight w:val="0"/>
      <w:marTop w:val="0"/>
      <w:marBottom w:val="0"/>
      <w:divBdr>
        <w:top w:val="none" w:sz="0" w:space="0" w:color="auto"/>
        <w:left w:val="none" w:sz="0" w:space="0" w:color="auto"/>
        <w:bottom w:val="none" w:sz="0" w:space="0" w:color="auto"/>
        <w:right w:val="none" w:sz="0" w:space="0" w:color="auto"/>
      </w:divBdr>
    </w:div>
    <w:div w:id="1200241466">
      <w:bodyDiv w:val="1"/>
      <w:marLeft w:val="0"/>
      <w:marRight w:val="0"/>
      <w:marTop w:val="0"/>
      <w:marBottom w:val="0"/>
      <w:divBdr>
        <w:top w:val="none" w:sz="0" w:space="0" w:color="auto"/>
        <w:left w:val="none" w:sz="0" w:space="0" w:color="auto"/>
        <w:bottom w:val="none" w:sz="0" w:space="0" w:color="auto"/>
        <w:right w:val="none" w:sz="0" w:space="0" w:color="auto"/>
      </w:divBdr>
    </w:div>
    <w:div w:id="1274943626">
      <w:bodyDiv w:val="1"/>
      <w:marLeft w:val="0"/>
      <w:marRight w:val="0"/>
      <w:marTop w:val="0"/>
      <w:marBottom w:val="0"/>
      <w:divBdr>
        <w:top w:val="none" w:sz="0" w:space="0" w:color="auto"/>
        <w:left w:val="none" w:sz="0" w:space="0" w:color="auto"/>
        <w:bottom w:val="none" w:sz="0" w:space="0" w:color="auto"/>
        <w:right w:val="none" w:sz="0" w:space="0" w:color="auto"/>
      </w:divBdr>
    </w:div>
    <w:div w:id="153846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842C2-7B1A-417E-8830-617AE2A17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2452</Words>
  <Characters>13978</Characters>
  <Application>Microsoft Office Word</Application>
  <DocSecurity>0</DocSecurity>
  <Lines>116</Lines>
  <Paragraphs>32</Paragraphs>
  <ScaleCrop>false</ScaleCrop>
  <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ececy</dc:creator>
  <cp:lastModifiedBy>user</cp:lastModifiedBy>
  <cp:revision>13</cp:revision>
  <cp:lastPrinted>2023-02-24T02:14:00Z</cp:lastPrinted>
  <dcterms:created xsi:type="dcterms:W3CDTF">2025-05-05T00:49:00Z</dcterms:created>
  <dcterms:modified xsi:type="dcterms:W3CDTF">2025-07-14T06:13:00Z</dcterms:modified>
</cp:coreProperties>
</file>