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FA503C" w14:textId="039C96D1" w:rsidR="00D94B37" w:rsidRPr="00BE7BC6" w:rsidRDefault="00BF2BC7" w:rsidP="00BE7BC6">
      <w:pPr>
        <w:ind w:leftChars="-59" w:left="-142"/>
        <w:jc w:val="center"/>
        <w:rPr>
          <w:rFonts w:ascii="微軟正黑體" w:eastAsia="微軟正黑體" w:hAnsi="微軟正黑體" w:cs="Times New Roman"/>
          <w:b/>
          <w:sz w:val="44"/>
          <w:szCs w:val="44"/>
        </w:rPr>
      </w:pPr>
      <w:r w:rsidRPr="00BE7BC6">
        <w:rPr>
          <w:rFonts w:ascii="微軟正黑體" w:eastAsia="微軟正黑體" w:hAnsi="微軟正黑體" w:cs="Times New Roman" w:hint="eastAsia"/>
          <w:b/>
          <w:sz w:val="44"/>
          <w:szCs w:val="44"/>
        </w:rPr>
        <w:t>114學年度園藝學系園藝實務專題之研究成果壁報展示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276"/>
        <w:gridCol w:w="3228"/>
        <w:gridCol w:w="6178"/>
      </w:tblGrid>
      <w:tr w:rsidR="00BE7BC6" w:rsidRPr="00BE7BC6" w14:paraId="00A59C02" w14:textId="77777777" w:rsidTr="00BE7BC6">
        <w:trPr>
          <w:trHeight w:val="1134"/>
        </w:trPr>
        <w:tc>
          <w:tcPr>
            <w:tcW w:w="597" w:type="pct"/>
            <w:vMerge w:val="restart"/>
            <w:vAlign w:val="center"/>
          </w:tcPr>
          <w:p w14:paraId="3BDC0030" w14:textId="79A11778" w:rsidR="00BE7BC6" w:rsidRPr="00BE7BC6" w:rsidRDefault="00BE7BC6" w:rsidP="002B5F6B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BE7BC6">
              <w:rPr>
                <w:rFonts w:ascii="微軟正黑體" w:eastAsia="微軟正黑體" w:hAnsi="微軟正黑體" w:cs="Times New Roman" w:hint="eastAsia"/>
                <w:b/>
                <w:sz w:val="32"/>
                <w:szCs w:val="32"/>
              </w:rPr>
              <w:t>獎項</w:t>
            </w:r>
          </w:p>
        </w:tc>
        <w:tc>
          <w:tcPr>
            <w:tcW w:w="1511" w:type="pct"/>
            <w:vMerge w:val="restart"/>
            <w:vAlign w:val="center"/>
          </w:tcPr>
          <w:p w14:paraId="01FFF2B4" w14:textId="77777777" w:rsidR="00BE7BC6" w:rsidRPr="00BE7BC6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BE7BC6"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  <w:t>作者姓名</w:t>
            </w:r>
          </w:p>
        </w:tc>
        <w:tc>
          <w:tcPr>
            <w:tcW w:w="2892" w:type="pct"/>
            <w:vMerge w:val="restart"/>
            <w:vAlign w:val="center"/>
          </w:tcPr>
          <w:p w14:paraId="530E9EE2" w14:textId="77777777" w:rsidR="00BE7BC6" w:rsidRPr="00BE7BC6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BE7BC6"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  <w:t>成果壁報題目</w:t>
            </w:r>
          </w:p>
        </w:tc>
      </w:tr>
      <w:tr w:rsidR="00BE7BC6" w:rsidRPr="00BE7BC6" w14:paraId="463096B5" w14:textId="77777777" w:rsidTr="00BE7BC6">
        <w:trPr>
          <w:trHeight w:val="720"/>
        </w:trPr>
        <w:tc>
          <w:tcPr>
            <w:tcW w:w="597" w:type="pct"/>
            <w:vMerge/>
          </w:tcPr>
          <w:p w14:paraId="6C5EACB9" w14:textId="77777777" w:rsidR="00BE7BC6" w:rsidRPr="00BE7BC6" w:rsidRDefault="00BE7BC6" w:rsidP="00C334B1">
            <w:pPr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</w:p>
        </w:tc>
        <w:tc>
          <w:tcPr>
            <w:tcW w:w="1511" w:type="pct"/>
            <w:vMerge/>
          </w:tcPr>
          <w:p w14:paraId="071537AA" w14:textId="77777777" w:rsidR="00BE7BC6" w:rsidRPr="00BE7BC6" w:rsidRDefault="00BE7BC6" w:rsidP="00C334B1">
            <w:pPr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</w:p>
        </w:tc>
        <w:tc>
          <w:tcPr>
            <w:tcW w:w="2892" w:type="pct"/>
            <w:vMerge/>
          </w:tcPr>
          <w:p w14:paraId="5405168D" w14:textId="77777777" w:rsidR="00BE7BC6" w:rsidRPr="00BE7BC6" w:rsidRDefault="00BE7BC6" w:rsidP="00C334B1">
            <w:pPr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</w:p>
        </w:tc>
      </w:tr>
      <w:tr w:rsidR="00BE7BC6" w:rsidRPr="00836ED7" w14:paraId="5AAB450D" w14:textId="77777777" w:rsidTr="00BE7BC6">
        <w:trPr>
          <w:trHeight w:val="1134"/>
        </w:trPr>
        <w:tc>
          <w:tcPr>
            <w:tcW w:w="597" w:type="pct"/>
            <w:vAlign w:val="center"/>
          </w:tcPr>
          <w:p w14:paraId="25A248B7" w14:textId="0DD6FD83" w:rsidR="00BE7BC6" w:rsidRPr="00836ED7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836ED7">
              <w:rPr>
                <w:rFonts w:ascii="微軟正黑體" w:eastAsia="微軟正黑體" w:hAnsi="微軟正黑體" w:cs="Times New Roman" w:hint="eastAsia"/>
                <w:b/>
                <w:sz w:val="32"/>
                <w:szCs w:val="32"/>
              </w:rPr>
              <w:t>優等</w:t>
            </w:r>
          </w:p>
        </w:tc>
        <w:tc>
          <w:tcPr>
            <w:tcW w:w="1511" w:type="pct"/>
            <w:vAlign w:val="center"/>
          </w:tcPr>
          <w:p w14:paraId="5DCC60C2" w14:textId="77777777" w:rsidR="00BE7BC6" w:rsidRPr="00836ED7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proofErr w:type="gramStart"/>
            <w:r w:rsidRPr="00836ED7"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傅榆庭</w:t>
            </w:r>
            <w:proofErr w:type="gramEnd"/>
            <w:r w:rsidRPr="00836ED7"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、黃</w:t>
            </w:r>
            <w:bookmarkStart w:id="0" w:name="_GoBack"/>
            <w:bookmarkEnd w:id="0"/>
            <w:r w:rsidRPr="00836ED7"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文揚</w:t>
            </w:r>
          </w:p>
        </w:tc>
        <w:tc>
          <w:tcPr>
            <w:tcW w:w="2892" w:type="pct"/>
            <w:vAlign w:val="center"/>
          </w:tcPr>
          <w:p w14:paraId="5A2ED70C" w14:textId="3EEB2764" w:rsidR="00BE7BC6" w:rsidRPr="00836ED7" w:rsidRDefault="00BE7BC6" w:rsidP="00C334B1">
            <w:pPr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</w:pPr>
            <w:proofErr w:type="gramStart"/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蒸</w:t>
            </w:r>
            <w:proofErr w:type="gramEnd"/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熱處理對芒果</w:t>
            </w:r>
            <w:proofErr w:type="gramStart"/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（</w:t>
            </w:r>
            <w:proofErr w:type="gramEnd"/>
            <w:r w:rsidRPr="00836ED7">
              <w:rPr>
                <w:rFonts w:ascii="微軟正黑體" w:eastAsia="微軟正黑體" w:hAnsi="微軟正黑體" w:cs="Times New Roman"/>
                <w:b/>
                <w:i/>
                <w:iCs/>
                <w:color w:val="202124"/>
                <w:spacing w:val="3"/>
                <w:sz w:val="32"/>
                <w:szCs w:val="32"/>
                <w:shd w:val="clear" w:color="auto" w:fill="FFFFFF"/>
              </w:rPr>
              <w:t>Mangifera indica</w:t>
            </w:r>
            <w:r w:rsidRPr="00836ED7"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 xml:space="preserve"> L.</w:t>
            </w:r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）</w:t>
            </w:r>
            <w:proofErr w:type="gramStart"/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果實後熟生理</w:t>
            </w:r>
            <w:proofErr w:type="gramEnd"/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與交替氧化酶的影響</w:t>
            </w:r>
          </w:p>
        </w:tc>
      </w:tr>
      <w:tr w:rsidR="00BE7BC6" w:rsidRPr="00836ED7" w14:paraId="3EA1DA8B" w14:textId="77777777" w:rsidTr="00BE7BC6">
        <w:trPr>
          <w:trHeight w:val="1134"/>
        </w:trPr>
        <w:tc>
          <w:tcPr>
            <w:tcW w:w="597" w:type="pct"/>
          </w:tcPr>
          <w:p w14:paraId="419C7D53" w14:textId="4C012CA1" w:rsidR="00BE7BC6" w:rsidRPr="00836ED7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836ED7">
              <w:rPr>
                <w:rFonts w:ascii="微軟正黑體" w:eastAsia="微軟正黑體" w:hAnsi="微軟正黑體" w:cs="Times New Roman" w:hint="eastAsia"/>
                <w:b/>
                <w:sz w:val="32"/>
                <w:szCs w:val="32"/>
              </w:rPr>
              <w:t>佳作</w:t>
            </w:r>
          </w:p>
        </w:tc>
        <w:tc>
          <w:tcPr>
            <w:tcW w:w="1511" w:type="pct"/>
            <w:vAlign w:val="center"/>
          </w:tcPr>
          <w:p w14:paraId="2B80B098" w14:textId="77777777" w:rsidR="00BE7BC6" w:rsidRPr="00836ED7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836ED7"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李莉榆</w:t>
            </w:r>
          </w:p>
        </w:tc>
        <w:tc>
          <w:tcPr>
            <w:tcW w:w="2892" w:type="pct"/>
            <w:vAlign w:val="center"/>
          </w:tcPr>
          <w:p w14:paraId="03039016" w14:textId="4A8B7643" w:rsidR="00BE7BC6" w:rsidRPr="00836ED7" w:rsidRDefault="00BE7BC6" w:rsidP="00C334B1">
            <w:pPr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丹</w:t>
            </w:r>
            <w:proofErr w:type="gramStart"/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娜</w:t>
            </w:r>
            <w:proofErr w:type="gramEnd"/>
            <w:r w:rsidRPr="00836ED7">
              <w:rPr>
                <w:rFonts w:ascii="微軟正黑體" w:eastAsia="微軟正黑體" w:hAnsi="微軟正黑體" w:cs="Times New Roman" w:hint="eastAsia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絲颱風對砂糖橘樹體結構損傷與砧木穩定性之影響</w:t>
            </w:r>
          </w:p>
        </w:tc>
      </w:tr>
      <w:tr w:rsidR="00BE7BC6" w:rsidRPr="00BE7BC6" w14:paraId="677F2969" w14:textId="77777777" w:rsidTr="00BE7BC6">
        <w:trPr>
          <w:trHeight w:val="1134"/>
        </w:trPr>
        <w:tc>
          <w:tcPr>
            <w:tcW w:w="597" w:type="pct"/>
          </w:tcPr>
          <w:p w14:paraId="6249CEF3" w14:textId="51BE5530" w:rsidR="00BE7BC6" w:rsidRPr="00836ED7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836ED7">
              <w:rPr>
                <w:rFonts w:ascii="微軟正黑體" w:eastAsia="微軟正黑體" w:hAnsi="微軟正黑體" w:cs="Times New Roman" w:hint="eastAsia"/>
                <w:b/>
                <w:sz w:val="32"/>
                <w:szCs w:val="32"/>
              </w:rPr>
              <w:t>佳作</w:t>
            </w:r>
          </w:p>
        </w:tc>
        <w:tc>
          <w:tcPr>
            <w:tcW w:w="1511" w:type="pct"/>
            <w:vAlign w:val="center"/>
          </w:tcPr>
          <w:p w14:paraId="449532EB" w14:textId="77777777" w:rsidR="00BE7BC6" w:rsidRPr="00836ED7" w:rsidRDefault="00BE7BC6" w:rsidP="00C334B1">
            <w:pPr>
              <w:jc w:val="center"/>
              <w:rPr>
                <w:rFonts w:ascii="微軟正黑體" w:eastAsia="微軟正黑體" w:hAnsi="微軟正黑體" w:cs="Times New Roman"/>
                <w:b/>
                <w:sz w:val="32"/>
                <w:szCs w:val="32"/>
              </w:rPr>
            </w:pPr>
            <w:r w:rsidRPr="00836ED7"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李沛琳</w:t>
            </w:r>
          </w:p>
        </w:tc>
        <w:tc>
          <w:tcPr>
            <w:tcW w:w="2892" w:type="pct"/>
            <w:vAlign w:val="center"/>
          </w:tcPr>
          <w:p w14:paraId="6A9B1E3C" w14:textId="6196DE21" w:rsidR="00BE7BC6" w:rsidRPr="00836ED7" w:rsidRDefault="00BE7BC6" w:rsidP="00C334B1">
            <w:pPr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</w:pPr>
            <w:r w:rsidRPr="00836ED7">
              <w:rPr>
                <w:rFonts w:ascii="微軟正黑體" w:eastAsia="微軟正黑體" w:hAnsi="微軟正黑體" w:cs="Times New Roman"/>
                <w:b/>
                <w:color w:val="202124"/>
                <w:spacing w:val="3"/>
                <w:sz w:val="32"/>
                <w:szCs w:val="32"/>
                <w:shd w:val="clear" w:color="auto" w:fill="FFFFFF"/>
              </w:rPr>
              <w:t>草莓果膠分解酶基因對果實硬度之影響</w:t>
            </w:r>
          </w:p>
        </w:tc>
      </w:tr>
    </w:tbl>
    <w:p w14:paraId="77DD706E" w14:textId="20DE1A1D" w:rsidR="00FB68E1" w:rsidRPr="00BE7BC6" w:rsidRDefault="00FB68E1" w:rsidP="00BE7BC6">
      <w:pPr>
        <w:rPr>
          <w:rFonts w:ascii="微軟正黑體" w:eastAsia="微軟正黑體" w:hAnsi="微軟正黑體" w:cs="Times New Roman"/>
          <w:b/>
          <w:sz w:val="32"/>
          <w:szCs w:val="28"/>
        </w:rPr>
      </w:pPr>
    </w:p>
    <w:sectPr w:rsidR="00FB68E1" w:rsidRPr="00BE7BC6" w:rsidSect="000955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BAE2C" w14:textId="77777777" w:rsidR="00F43A48" w:rsidRDefault="00F43A48" w:rsidP="00B27FB1">
      <w:r>
        <w:separator/>
      </w:r>
    </w:p>
  </w:endnote>
  <w:endnote w:type="continuationSeparator" w:id="0">
    <w:p w14:paraId="3BC4C777" w14:textId="77777777" w:rsidR="00F43A48" w:rsidRDefault="00F43A48" w:rsidP="00B27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25B17" w14:textId="77777777" w:rsidR="00F43A48" w:rsidRDefault="00F43A48" w:rsidP="00B27FB1">
      <w:r>
        <w:separator/>
      </w:r>
    </w:p>
  </w:footnote>
  <w:footnote w:type="continuationSeparator" w:id="0">
    <w:p w14:paraId="5B5009B7" w14:textId="77777777" w:rsidR="00F43A48" w:rsidRDefault="00F43A48" w:rsidP="00B27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D5BF0"/>
    <w:multiLevelType w:val="hybridMultilevel"/>
    <w:tmpl w:val="209A1D0C"/>
    <w:lvl w:ilvl="0" w:tplc="79B481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ED33420"/>
    <w:multiLevelType w:val="hybridMultilevel"/>
    <w:tmpl w:val="C666BB58"/>
    <w:lvl w:ilvl="0" w:tplc="1B4449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C3"/>
    <w:rsid w:val="000271FB"/>
    <w:rsid w:val="00084B94"/>
    <w:rsid w:val="000955C3"/>
    <w:rsid w:val="000A4307"/>
    <w:rsid w:val="000A6827"/>
    <w:rsid w:val="000E54B5"/>
    <w:rsid w:val="00130660"/>
    <w:rsid w:val="001B43EA"/>
    <w:rsid w:val="00253F87"/>
    <w:rsid w:val="002B5F6B"/>
    <w:rsid w:val="00371CF8"/>
    <w:rsid w:val="003A711E"/>
    <w:rsid w:val="00431172"/>
    <w:rsid w:val="00520368"/>
    <w:rsid w:val="005F3B56"/>
    <w:rsid w:val="00635F6B"/>
    <w:rsid w:val="00675BD7"/>
    <w:rsid w:val="00711213"/>
    <w:rsid w:val="007B33C0"/>
    <w:rsid w:val="00822120"/>
    <w:rsid w:val="00836ED7"/>
    <w:rsid w:val="00882441"/>
    <w:rsid w:val="008D238B"/>
    <w:rsid w:val="00987DA9"/>
    <w:rsid w:val="00A9490D"/>
    <w:rsid w:val="00B21816"/>
    <w:rsid w:val="00B27FB1"/>
    <w:rsid w:val="00BE7BC6"/>
    <w:rsid w:val="00BF2BC7"/>
    <w:rsid w:val="00C22291"/>
    <w:rsid w:val="00C93646"/>
    <w:rsid w:val="00D94B37"/>
    <w:rsid w:val="00DA5CC1"/>
    <w:rsid w:val="00ED4163"/>
    <w:rsid w:val="00F43A48"/>
    <w:rsid w:val="00FB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954F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955C3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0955C3"/>
  </w:style>
  <w:style w:type="paragraph" w:styleId="a6">
    <w:name w:val="Closing"/>
    <w:basedOn w:val="a"/>
    <w:link w:val="a7"/>
    <w:uiPriority w:val="99"/>
    <w:unhideWhenUsed/>
    <w:rsid w:val="000955C3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0955C3"/>
  </w:style>
  <w:style w:type="paragraph" w:styleId="a8">
    <w:name w:val="List Paragraph"/>
    <w:basedOn w:val="a"/>
    <w:uiPriority w:val="34"/>
    <w:qFormat/>
    <w:rsid w:val="000955C3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B27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27FB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27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27FB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5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955C3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0955C3"/>
  </w:style>
  <w:style w:type="paragraph" w:styleId="a6">
    <w:name w:val="Closing"/>
    <w:basedOn w:val="a"/>
    <w:link w:val="a7"/>
    <w:uiPriority w:val="99"/>
    <w:unhideWhenUsed/>
    <w:rsid w:val="000955C3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0955C3"/>
  </w:style>
  <w:style w:type="paragraph" w:styleId="a8">
    <w:name w:val="List Paragraph"/>
    <w:basedOn w:val="a"/>
    <w:uiPriority w:val="34"/>
    <w:qFormat/>
    <w:rsid w:val="000955C3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B27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B27FB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B27F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B27F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Shi-Peng Chen</dc:creator>
  <cp:lastModifiedBy>user</cp:lastModifiedBy>
  <cp:revision>5</cp:revision>
  <cp:lastPrinted>2025-12-24T03:13:00Z</cp:lastPrinted>
  <dcterms:created xsi:type="dcterms:W3CDTF">2025-12-24T02:51:00Z</dcterms:created>
  <dcterms:modified xsi:type="dcterms:W3CDTF">2025-12-24T03:13:00Z</dcterms:modified>
</cp:coreProperties>
</file>