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8DA" w:rsidRDefault="00986A46" w:rsidP="00986A46">
      <w:pPr>
        <w:jc w:val="center"/>
        <w:rPr>
          <w:rFonts w:ascii="Times New Roman" w:eastAsia="標楷體" w:hAnsi="標楷體" w:cs="Times New Roman"/>
          <w:b/>
          <w:sz w:val="36"/>
        </w:rPr>
      </w:pPr>
      <w:r w:rsidRPr="00986A46">
        <w:rPr>
          <w:rFonts w:ascii="Times New Roman" w:eastAsia="標楷體" w:hAnsi="Times New Roman" w:cs="Times New Roman"/>
          <w:b/>
          <w:sz w:val="36"/>
        </w:rPr>
        <w:t>10</w:t>
      </w:r>
      <w:r w:rsidR="00E756AA">
        <w:rPr>
          <w:rFonts w:ascii="Times New Roman" w:eastAsia="標楷體" w:hAnsi="Times New Roman" w:cs="Times New Roman" w:hint="eastAsia"/>
          <w:b/>
          <w:sz w:val="36"/>
        </w:rPr>
        <w:t>3</w:t>
      </w:r>
      <w:r w:rsidR="00E756AA">
        <w:rPr>
          <w:rFonts w:ascii="Times New Roman" w:eastAsia="標楷體" w:hAnsi="Times New Roman" w:cs="Times New Roman" w:hint="eastAsia"/>
          <w:b/>
          <w:sz w:val="36"/>
        </w:rPr>
        <w:t>學年度</w:t>
      </w:r>
      <w:r w:rsidRPr="00986A46">
        <w:rPr>
          <w:rFonts w:ascii="Times New Roman" w:eastAsia="標楷體" w:hAnsi="標楷體" w:cs="Times New Roman"/>
          <w:b/>
          <w:sz w:val="36"/>
        </w:rPr>
        <w:t>大學部實務專題</w:t>
      </w:r>
    </w:p>
    <w:tbl>
      <w:tblPr>
        <w:tblStyle w:val="1"/>
        <w:tblW w:w="8958" w:type="dxa"/>
        <w:jc w:val="center"/>
        <w:tblLook w:val="04A0" w:firstRow="1" w:lastRow="0" w:firstColumn="1" w:lastColumn="0" w:noHBand="0" w:noVBand="1"/>
      </w:tblPr>
      <w:tblGrid>
        <w:gridCol w:w="1352"/>
        <w:gridCol w:w="1352"/>
        <w:gridCol w:w="1178"/>
        <w:gridCol w:w="5076"/>
      </w:tblGrid>
      <w:tr w:rsidR="00A41E6F" w:rsidRPr="00E45879" w:rsidTr="007D7B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A41E6F" w:rsidRPr="00E45879" w:rsidRDefault="00A41E6F" w:rsidP="004B1F54">
            <w:pPr>
              <w:jc w:val="center"/>
              <w:rPr>
                <w:rFonts w:ascii="Times New Roman" w:eastAsia="標楷體" w:hAnsi="Times New Roman" w:cs="Times New Roman"/>
                <w:b w:val="0"/>
                <w:sz w:val="26"/>
                <w:szCs w:val="26"/>
              </w:rPr>
            </w:pPr>
            <w:r w:rsidRPr="00E45879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指導老師</w:t>
            </w:r>
          </w:p>
        </w:tc>
        <w:tc>
          <w:tcPr>
            <w:tcW w:w="135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A41E6F" w:rsidRPr="00E45879" w:rsidRDefault="00A41E6F" w:rsidP="004B1F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 w:val="0"/>
                <w:sz w:val="26"/>
                <w:szCs w:val="26"/>
              </w:rPr>
            </w:pPr>
            <w:r w:rsidRPr="00E45879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學生</w:t>
            </w:r>
          </w:p>
        </w:tc>
        <w:tc>
          <w:tcPr>
            <w:tcW w:w="11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A41E6F" w:rsidRPr="00E45879" w:rsidRDefault="00A41E6F" w:rsidP="004B1F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 w:val="0"/>
                <w:sz w:val="26"/>
                <w:szCs w:val="26"/>
              </w:rPr>
            </w:pPr>
            <w:r w:rsidRPr="00E45879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學號</w:t>
            </w:r>
          </w:p>
        </w:tc>
        <w:tc>
          <w:tcPr>
            <w:tcW w:w="50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A41E6F" w:rsidRPr="00E45879" w:rsidRDefault="00A41E6F" w:rsidP="004B1F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 w:val="0"/>
                <w:sz w:val="26"/>
                <w:szCs w:val="26"/>
              </w:rPr>
            </w:pPr>
            <w:r w:rsidRPr="002A59D6">
              <w:rPr>
                <w:rFonts w:ascii="Times New Roman" w:eastAsia="標楷體" w:hAnsi="Times New Roman" w:cs="Times New Roman" w:hint="eastAsia"/>
                <w:spacing w:val="70"/>
                <w:kern w:val="0"/>
                <w:sz w:val="26"/>
                <w:szCs w:val="26"/>
                <w:fitText w:val="2340" w:id="79866880"/>
              </w:rPr>
              <w:t>實務專題名</w:t>
            </w:r>
            <w:r w:rsidRPr="002A59D6">
              <w:rPr>
                <w:rFonts w:ascii="Times New Roman" w:eastAsia="標楷體" w:hAnsi="Times New Roman" w:cs="Times New Roman" w:hint="eastAsia"/>
                <w:spacing w:val="10"/>
                <w:kern w:val="0"/>
                <w:sz w:val="26"/>
                <w:szCs w:val="26"/>
                <w:fitText w:val="2340" w:id="79866880"/>
              </w:rPr>
              <w:t>稱</w:t>
            </w:r>
          </w:p>
        </w:tc>
      </w:tr>
      <w:tr w:rsidR="007D7B02" w:rsidRPr="007D7B02" w:rsidTr="002A59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  <w:r w:rsidRPr="007D7B02">
              <w:rPr>
                <w:rFonts w:ascii="標楷體" w:eastAsia="標楷體" w:hAnsi="標楷體" w:hint="eastAsia"/>
              </w:rPr>
              <w:t>江彥政</w:t>
            </w:r>
          </w:p>
        </w:tc>
        <w:tc>
          <w:tcPr>
            <w:tcW w:w="1352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王曼菁</w:t>
            </w:r>
          </w:p>
        </w:tc>
        <w:tc>
          <w:tcPr>
            <w:tcW w:w="1178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1002113</w:t>
            </w:r>
          </w:p>
        </w:tc>
        <w:tc>
          <w:tcPr>
            <w:tcW w:w="5076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以</w:t>
            </w:r>
            <w:r>
              <w:rPr>
                <w:rFonts w:ascii="標楷體" w:eastAsia="標楷體" w:hAnsi="標楷體" w:hint="eastAsia"/>
                <w:b/>
              </w:rPr>
              <w:t>Google Street View探討鄰里步行空間與健康之關係</w:t>
            </w:r>
          </w:p>
        </w:tc>
      </w:tr>
      <w:tr w:rsidR="007D7B02" w:rsidRPr="007D7B02" w:rsidTr="002A59D6">
        <w:trPr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/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 w:hint="eastAsia"/>
                <w:b w:val="0"/>
              </w:rPr>
            </w:pPr>
          </w:p>
        </w:tc>
        <w:tc>
          <w:tcPr>
            <w:tcW w:w="1352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proofErr w:type="gramStart"/>
            <w:r>
              <w:rPr>
                <w:rFonts w:ascii="標楷體" w:eastAsia="標楷體" w:hAnsi="標楷體"/>
                <w:b/>
              </w:rPr>
              <w:t>周雁</w:t>
            </w:r>
            <w:proofErr w:type="gramEnd"/>
            <w:r w:rsidRPr="007D7B02">
              <w:rPr>
                <w:rFonts w:ascii="新細明體" w:eastAsia="新細明體" w:hAnsi="新細明體" w:cs="新細明體" w:hint="eastAsia"/>
                <w:b/>
              </w:rPr>
              <w:t>䦀</w:t>
            </w:r>
          </w:p>
        </w:tc>
        <w:tc>
          <w:tcPr>
            <w:tcW w:w="1178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1002078</w:t>
            </w:r>
          </w:p>
        </w:tc>
        <w:tc>
          <w:tcPr>
            <w:tcW w:w="5076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以重要</w:t>
            </w:r>
            <w:proofErr w:type="gramStart"/>
            <w:r>
              <w:rPr>
                <w:rFonts w:ascii="標楷體" w:eastAsia="標楷體" w:hAnsi="標楷體"/>
                <w:b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表現程度分析法探討自行車道環境屬性之研究</w:t>
            </w:r>
          </w:p>
        </w:tc>
      </w:tr>
      <w:tr w:rsidR="007D7B02" w:rsidRPr="007D7B02" w:rsidTr="002A59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/>
            <w:tcBorders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 w:hint="eastAsia"/>
                <w:b w:val="0"/>
              </w:rPr>
            </w:pPr>
          </w:p>
        </w:tc>
        <w:tc>
          <w:tcPr>
            <w:tcW w:w="1352" w:type="dxa"/>
            <w:tcBorders>
              <w:top w:val="single" w:sz="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張愉挺</w:t>
            </w:r>
          </w:p>
        </w:tc>
        <w:tc>
          <w:tcPr>
            <w:tcW w:w="1178" w:type="dxa"/>
            <w:tcBorders>
              <w:top w:val="single" w:sz="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1002119</w:t>
            </w:r>
          </w:p>
        </w:tc>
        <w:tc>
          <w:tcPr>
            <w:tcW w:w="5076" w:type="dxa"/>
            <w:tcBorders>
              <w:top w:val="single" w:sz="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自然美或人工美？</w:t>
            </w:r>
          </w:p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探討不同庭園風格對生心理效益之影響</w:t>
            </w:r>
          </w:p>
        </w:tc>
      </w:tr>
      <w:tr w:rsidR="007D7B02" w:rsidRPr="007D7B02" w:rsidTr="002A59D6">
        <w:trPr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7D7B02" w:rsidRPr="002A59D6" w:rsidRDefault="007D7B02" w:rsidP="007D7B02">
            <w:pPr>
              <w:rPr>
                <w:rFonts w:ascii="標楷體" w:eastAsia="標楷體" w:hAnsi="標楷體" w:hint="eastAsia"/>
              </w:rPr>
            </w:pPr>
            <w:r w:rsidRPr="002A59D6">
              <w:rPr>
                <w:rFonts w:ascii="標楷體" w:eastAsia="標楷體" w:hAnsi="標楷體" w:hint="eastAsia"/>
              </w:rPr>
              <w:t>李亭頤</w:t>
            </w:r>
          </w:p>
        </w:tc>
        <w:tc>
          <w:tcPr>
            <w:tcW w:w="135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eastAsia"/>
                <w:b/>
              </w:rPr>
            </w:pPr>
            <w:proofErr w:type="gramStart"/>
            <w:r>
              <w:rPr>
                <w:rFonts w:ascii="標楷體" w:eastAsia="標楷體" w:hAnsi="標楷體" w:hint="eastAsia"/>
                <w:b/>
              </w:rPr>
              <w:t>黃竣暉</w:t>
            </w:r>
            <w:proofErr w:type="gramEnd"/>
          </w:p>
        </w:tc>
        <w:tc>
          <w:tcPr>
            <w:tcW w:w="117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1002108</w:t>
            </w:r>
          </w:p>
        </w:tc>
        <w:tc>
          <w:tcPr>
            <w:tcW w:w="50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大學生專業認同之行動研究</w:t>
            </w:r>
            <w:proofErr w:type="gramStart"/>
            <w:r>
              <w:rPr>
                <w:rFonts w:ascii="標楷體" w:eastAsia="標楷體" w:hAnsi="標楷體"/>
                <w:b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以國立嘉義大學校慶花壇布置為例</w:t>
            </w:r>
          </w:p>
        </w:tc>
      </w:tr>
      <w:tr w:rsidR="007D7B02" w:rsidRPr="007D7B02" w:rsidTr="002A59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/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 w:hint="eastAsia"/>
                <w:b w:val="0"/>
              </w:rPr>
            </w:pPr>
          </w:p>
        </w:tc>
        <w:tc>
          <w:tcPr>
            <w:tcW w:w="13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2A59D6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張博雅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2A59D6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1002121</w:t>
            </w:r>
          </w:p>
        </w:tc>
        <w:tc>
          <w:tcPr>
            <w:tcW w:w="50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2A59D6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嘉義市街頭藝人之研究</w:t>
            </w:r>
          </w:p>
        </w:tc>
      </w:tr>
      <w:tr w:rsidR="007D7B02" w:rsidRPr="007D7B02" w:rsidTr="002A59D6">
        <w:trPr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  <w:proofErr w:type="gramStart"/>
            <w:r w:rsidRPr="007D7B02">
              <w:rPr>
                <w:rFonts w:ascii="標楷體" w:eastAsia="標楷體" w:hAnsi="標楷體" w:hint="eastAsia"/>
              </w:rPr>
              <w:t>李堂察</w:t>
            </w:r>
            <w:proofErr w:type="gramEnd"/>
          </w:p>
        </w:tc>
        <w:tc>
          <w:tcPr>
            <w:tcW w:w="135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李桂彰</w:t>
            </w:r>
          </w:p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楊佳晏</w:t>
            </w:r>
          </w:p>
        </w:tc>
        <w:tc>
          <w:tcPr>
            <w:tcW w:w="117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1002086</w:t>
            </w:r>
          </w:p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1002122</w:t>
            </w:r>
          </w:p>
        </w:tc>
        <w:tc>
          <w:tcPr>
            <w:tcW w:w="50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砧木對</w:t>
            </w:r>
            <w:proofErr w:type="gramStart"/>
            <w:r w:rsidRPr="007D7B02">
              <w:rPr>
                <w:rFonts w:ascii="標楷體" w:eastAsia="標楷體" w:hAnsi="標楷體"/>
                <w:b/>
              </w:rPr>
              <w:t>’</w:t>
            </w:r>
            <w:proofErr w:type="gramEnd"/>
            <w:r w:rsidRPr="007D7B02">
              <w:rPr>
                <w:rFonts w:ascii="標楷體" w:eastAsia="標楷體" w:hAnsi="標楷體" w:hint="eastAsia"/>
                <w:b/>
              </w:rPr>
              <w:t>泰國黃皮柑</w:t>
            </w:r>
            <w:proofErr w:type="gramStart"/>
            <w:r w:rsidRPr="007D7B02">
              <w:rPr>
                <w:rFonts w:ascii="標楷體" w:eastAsia="標楷體" w:hAnsi="標楷體"/>
                <w:b/>
              </w:rPr>
              <w:t>’</w:t>
            </w:r>
            <w:proofErr w:type="gramEnd"/>
            <w:r w:rsidRPr="007D7B02">
              <w:rPr>
                <w:rFonts w:ascii="標楷體" w:eastAsia="標楷體" w:hAnsi="標楷體" w:hint="eastAsia"/>
                <w:b/>
              </w:rPr>
              <w:t>果實生育、產量、品質及貯藏之影響</w:t>
            </w:r>
          </w:p>
        </w:tc>
      </w:tr>
      <w:tr w:rsidR="007D7B02" w:rsidRPr="007D7B02" w:rsidTr="002A59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  <w:r w:rsidRPr="007D7B02">
              <w:rPr>
                <w:rFonts w:ascii="標楷體" w:eastAsia="標楷體" w:hAnsi="標楷體" w:hint="eastAsia"/>
              </w:rPr>
              <w:t>黃光亮</w:t>
            </w:r>
          </w:p>
        </w:tc>
        <w:tc>
          <w:tcPr>
            <w:tcW w:w="1352" w:type="dxa"/>
            <w:tcBorders>
              <w:top w:val="single" w:sz="1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張爾廷</w:t>
            </w:r>
          </w:p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廖思虹</w:t>
            </w:r>
          </w:p>
        </w:tc>
        <w:tc>
          <w:tcPr>
            <w:tcW w:w="1178" w:type="dxa"/>
            <w:tcBorders>
              <w:top w:val="single" w:sz="1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1002110</w:t>
            </w:r>
          </w:p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1002104</w:t>
            </w:r>
          </w:p>
        </w:tc>
        <w:tc>
          <w:tcPr>
            <w:tcW w:w="5076" w:type="dxa"/>
            <w:tcBorders>
              <w:top w:val="single" w:sz="1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6-benzyladenine與蔗糖濃度對晚香玉組織培養增殖之效果</w:t>
            </w:r>
          </w:p>
        </w:tc>
      </w:tr>
      <w:tr w:rsidR="007D7B02" w:rsidRPr="007D7B02" w:rsidTr="002A59D6">
        <w:trPr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/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</w:p>
        </w:tc>
        <w:tc>
          <w:tcPr>
            <w:tcW w:w="1352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江政哲</w:t>
            </w:r>
          </w:p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黃淮</w:t>
            </w:r>
          </w:p>
        </w:tc>
        <w:tc>
          <w:tcPr>
            <w:tcW w:w="1178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1002081</w:t>
            </w:r>
          </w:p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1002085</w:t>
            </w:r>
          </w:p>
        </w:tc>
        <w:tc>
          <w:tcPr>
            <w:tcW w:w="5076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文心蘭不同生長階段生長調節劑處理對營養</w:t>
            </w: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芽</w:t>
            </w:r>
            <w:proofErr w:type="gramEnd"/>
            <w:r w:rsidRPr="007D7B02">
              <w:rPr>
                <w:rFonts w:ascii="標楷體" w:eastAsia="標楷體" w:hAnsi="標楷體" w:hint="eastAsia"/>
                <w:b/>
              </w:rPr>
              <w:t>誘導與生育之影響</w:t>
            </w:r>
          </w:p>
        </w:tc>
      </w:tr>
      <w:tr w:rsidR="007D7B02" w:rsidRPr="007D7B02" w:rsidTr="002A59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</w:p>
        </w:tc>
        <w:tc>
          <w:tcPr>
            <w:tcW w:w="1352" w:type="dxa"/>
            <w:tcBorders>
              <w:top w:val="single" w:sz="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廖俞</w:t>
            </w: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甄</w:t>
            </w:r>
            <w:proofErr w:type="gramEnd"/>
          </w:p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高千娜</w:t>
            </w:r>
          </w:p>
        </w:tc>
        <w:tc>
          <w:tcPr>
            <w:tcW w:w="1178" w:type="dxa"/>
            <w:tcBorders>
              <w:top w:val="single" w:sz="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1002080</w:t>
            </w:r>
          </w:p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1002083</w:t>
            </w:r>
          </w:p>
        </w:tc>
        <w:tc>
          <w:tcPr>
            <w:tcW w:w="5076" w:type="dxa"/>
            <w:tcBorders>
              <w:top w:val="single" w:sz="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文心蘭染色體觀察與雜交授粉試驗</w:t>
            </w:r>
          </w:p>
        </w:tc>
      </w:tr>
      <w:tr w:rsidR="007D7B02" w:rsidRPr="007D7B02" w:rsidTr="002A59D6">
        <w:trPr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 w:val="restar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  <w:r w:rsidRPr="007D7B02">
              <w:rPr>
                <w:rFonts w:ascii="標楷體" w:eastAsia="標楷體" w:hAnsi="標楷體" w:hint="eastAsia"/>
              </w:rPr>
              <w:t>沈榮壽</w:t>
            </w:r>
          </w:p>
        </w:tc>
        <w:tc>
          <w:tcPr>
            <w:tcW w:w="135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葉</w:t>
            </w: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馨</w:t>
            </w:r>
            <w:proofErr w:type="gramEnd"/>
          </w:p>
        </w:tc>
        <w:tc>
          <w:tcPr>
            <w:tcW w:w="117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1002109</w:t>
            </w:r>
          </w:p>
        </w:tc>
        <w:tc>
          <w:tcPr>
            <w:tcW w:w="50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硝酸銀及醣類對迷你玫瑰瓶內開花之影響</w:t>
            </w:r>
          </w:p>
        </w:tc>
      </w:tr>
      <w:tr w:rsidR="007D7B02" w:rsidRPr="007D7B02" w:rsidTr="002A59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/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</w:p>
        </w:tc>
        <w:tc>
          <w:tcPr>
            <w:tcW w:w="1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洪敏芝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1002095</w:t>
            </w:r>
          </w:p>
        </w:tc>
        <w:tc>
          <w:tcPr>
            <w:tcW w:w="50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抗氧化物處理對馬拉巴栗種子貯藏活力之影響</w:t>
            </w:r>
          </w:p>
        </w:tc>
      </w:tr>
      <w:tr w:rsidR="007D7B02" w:rsidRPr="007D7B02" w:rsidTr="002A59D6">
        <w:trPr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</w:p>
        </w:tc>
        <w:tc>
          <w:tcPr>
            <w:tcW w:w="1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張哲瑋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1002082</w:t>
            </w:r>
          </w:p>
        </w:tc>
        <w:tc>
          <w:tcPr>
            <w:tcW w:w="50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添加抗氧化劑對</w:t>
            </w: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嘉德麗雅蘭短莖培植</w:t>
            </w:r>
            <w:proofErr w:type="gramEnd"/>
            <w:r w:rsidRPr="007D7B02">
              <w:rPr>
                <w:rFonts w:ascii="標楷體" w:eastAsia="標楷體" w:hAnsi="標楷體" w:hint="eastAsia"/>
                <w:b/>
              </w:rPr>
              <w:t>體短暫浸漬系統芽體增殖之影響</w:t>
            </w:r>
          </w:p>
        </w:tc>
      </w:tr>
      <w:tr w:rsidR="007D7B02" w:rsidRPr="007D7B02" w:rsidTr="002A59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  <w:r w:rsidRPr="007D7B02">
              <w:rPr>
                <w:rFonts w:ascii="標楷體" w:eastAsia="標楷體" w:hAnsi="標楷體" w:hint="eastAsia"/>
              </w:rPr>
              <w:t>洪進雄</w:t>
            </w:r>
          </w:p>
        </w:tc>
        <w:tc>
          <w:tcPr>
            <w:tcW w:w="135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高心宇</w:t>
            </w:r>
          </w:p>
        </w:tc>
        <w:tc>
          <w:tcPr>
            <w:tcW w:w="117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1002099</w:t>
            </w:r>
          </w:p>
        </w:tc>
        <w:tc>
          <w:tcPr>
            <w:tcW w:w="50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激</w:t>
            </w: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勃</w:t>
            </w:r>
            <w:proofErr w:type="gramEnd"/>
            <w:r w:rsidRPr="007D7B02">
              <w:rPr>
                <w:rFonts w:ascii="標楷體" w:eastAsia="標楷體" w:hAnsi="標楷體" w:hint="eastAsia"/>
                <w:b/>
              </w:rPr>
              <w:t>素處理對不同溫度下胡蘿蔔種子發芽率的影響</w:t>
            </w:r>
          </w:p>
        </w:tc>
      </w:tr>
      <w:tr w:rsidR="007D7B02" w:rsidRPr="007D7B02" w:rsidTr="002A59D6">
        <w:trPr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/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</w:p>
        </w:tc>
        <w:tc>
          <w:tcPr>
            <w:tcW w:w="1352" w:type="dxa"/>
            <w:tcBorders>
              <w:top w:val="single" w:sz="4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梁庭華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1002096</w:t>
            </w:r>
          </w:p>
        </w:tc>
        <w:tc>
          <w:tcPr>
            <w:tcW w:w="5076" w:type="dxa"/>
            <w:tcBorders>
              <w:top w:val="single" w:sz="4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不同季節與LED光質對芫荽種子發芽之影響</w:t>
            </w:r>
          </w:p>
        </w:tc>
      </w:tr>
      <w:tr w:rsidR="007D7B02" w:rsidRPr="007D7B02" w:rsidTr="002A59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/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</w:p>
        </w:tc>
        <w:tc>
          <w:tcPr>
            <w:tcW w:w="1352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余</w:t>
            </w:r>
            <w:proofErr w:type="gramEnd"/>
            <w:r w:rsidRPr="007D7B02">
              <w:rPr>
                <w:rFonts w:ascii="標楷體" w:eastAsia="標楷體" w:hAnsi="標楷體" w:hint="eastAsia"/>
                <w:b/>
              </w:rPr>
              <w:t>承</w:t>
            </w: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翰</w:t>
            </w:r>
            <w:proofErr w:type="gramEnd"/>
          </w:p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林新力</w:t>
            </w:r>
          </w:p>
        </w:tc>
        <w:tc>
          <w:tcPr>
            <w:tcW w:w="1178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1002079</w:t>
            </w:r>
          </w:p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1002077</w:t>
            </w:r>
          </w:p>
        </w:tc>
        <w:tc>
          <w:tcPr>
            <w:tcW w:w="5076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植物防禦誘導劑對番茄及甜瓜穴盤苗生長、產量與果實品質之影響</w:t>
            </w:r>
          </w:p>
        </w:tc>
      </w:tr>
      <w:tr w:rsidR="007D7B02" w:rsidRPr="007D7B02" w:rsidTr="002A59D6">
        <w:trPr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/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</w:p>
        </w:tc>
        <w:tc>
          <w:tcPr>
            <w:tcW w:w="1352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林文政</w:t>
            </w:r>
          </w:p>
        </w:tc>
        <w:tc>
          <w:tcPr>
            <w:tcW w:w="1178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1002117</w:t>
            </w:r>
          </w:p>
        </w:tc>
        <w:tc>
          <w:tcPr>
            <w:tcW w:w="5076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不同比例的鋸木屑和</w:t>
            </w: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蔗渣對杏鮑菇</w:t>
            </w:r>
            <w:proofErr w:type="gramEnd"/>
            <w:r w:rsidRPr="007D7B02">
              <w:rPr>
                <w:rFonts w:ascii="標楷體" w:eastAsia="標楷體" w:hAnsi="標楷體" w:hint="eastAsia"/>
                <w:b/>
              </w:rPr>
              <w:t>菌絲生長及產量之影響</w:t>
            </w:r>
          </w:p>
        </w:tc>
      </w:tr>
      <w:tr w:rsidR="007D7B02" w:rsidRPr="007D7B02" w:rsidTr="002A59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</w:p>
        </w:tc>
        <w:tc>
          <w:tcPr>
            <w:tcW w:w="1352" w:type="dxa"/>
            <w:tcBorders>
              <w:top w:val="single" w:sz="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王承禹</w:t>
            </w:r>
            <w:proofErr w:type="gramEnd"/>
          </w:p>
        </w:tc>
        <w:tc>
          <w:tcPr>
            <w:tcW w:w="1178" w:type="dxa"/>
            <w:tcBorders>
              <w:top w:val="single" w:sz="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1002097</w:t>
            </w:r>
          </w:p>
        </w:tc>
        <w:tc>
          <w:tcPr>
            <w:tcW w:w="5076" w:type="dxa"/>
            <w:tcBorders>
              <w:top w:val="single" w:sz="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氮、磷、鉀肥對胡蘿蔔生長效應之研究</w:t>
            </w:r>
          </w:p>
        </w:tc>
      </w:tr>
      <w:tr w:rsidR="007D7B02" w:rsidRPr="007D7B02" w:rsidTr="002A59D6">
        <w:trPr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 w:val="restar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  <w:r w:rsidRPr="007D7B02">
              <w:rPr>
                <w:rFonts w:ascii="標楷體" w:eastAsia="標楷體" w:hAnsi="標楷體" w:hint="eastAsia"/>
              </w:rPr>
              <w:t>徐善德</w:t>
            </w:r>
          </w:p>
        </w:tc>
        <w:tc>
          <w:tcPr>
            <w:tcW w:w="135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徐瑋憶</w:t>
            </w:r>
          </w:p>
        </w:tc>
        <w:tc>
          <w:tcPr>
            <w:tcW w:w="117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10048550</w:t>
            </w:r>
          </w:p>
        </w:tc>
        <w:tc>
          <w:tcPr>
            <w:tcW w:w="50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季節、光強度及肥料澆灌濃度對於草莓栽培品種生產</w:t>
            </w: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走莖之</w:t>
            </w:r>
            <w:proofErr w:type="gramEnd"/>
            <w:r w:rsidRPr="007D7B02">
              <w:rPr>
                <w:rFonts w:ascii="標楷體" w:eastAsia="標楷體" w:hAnsi="標楷體" w:hint="eastAsia"/>
                <w:b/>
              </w:rPr>
              <w:t>影響</w:t>
            </w:r>
          </w:p>
        </w:tc>
      </w:tr>
      <w:tr w:rsidR="007D7B02" w:rsidRPr="007D7B02" w:rsidTr="002A59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/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</w:p>
        </w:tc>
        <w:tc>
          <w:tcPr>
            <w:tcW w:w="1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王昱程</w:t>
            </w:r>
          </w:p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張凱翔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1002076</w:t>
            </w:r>
          </w:p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1002071</w:t>
            </w:r>
          </w:p>
        </w:tc>
        <w:tc>
          <w:tcPr>
            <w:tcW w:w="50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培植體大小與培養方式對於</w:t>
            </w: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瑪娣類巴菲爾鞋蘭</w:t>
            </w:r>
            <w:proofErr w:type="gramEnd"/>
            <w:r w:rsidRPr="007D7B02">
              <w:rPr>
                <w:rFonts w:ascii="標楷體" w:eastAsia="標楷體" w:hAnsi="標楷體" w:hint="eastAsia"/>
                <w:b/>
              </w:rPr>
              <w:t>芽體增值之影響</w:t>
            </w:r>
          </w:p>
        </w:tc>
      </w:tr>
      <w:tr w:rsidR="007D7B02" w:rsidRPr="007D7B02" w:rsidTr="002A59D6">
        <w:trPr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</w:p>
        </w:tc>
        <w:tc>
          <w:tcPr>
            <w:tcW w:w="13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張哲維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0992075</w:t>
            </w:r>
          </w:p>
        </w:tc>
        <w:tc>
          <w:tcPr>
            <w:tcW w:w="50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三</w:t>
            </w: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尖蘭與</w:t>
            </w:r>
            <w:proofErr w:type="gramEnd"/>
            <w:r w:rsidRPr="007D7B02">
              <w:rPr>
                <w:rFonts w:ascii="標楷體" w:eastAsia="標楷體" w:hAnsi="標楷體" w:hint="eastAsia"/>
                <w:b/>
              </w:rPr>
              <w:t>德古拉蘭於不同花苞發育階段之小</w:t>
            </w: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孢子聚體觀察</w:t>
            </w:r>
            <w:proofErr w:type="gramEnd"/>
          </w:p>
        </w:tc>
      </w:tr>
      <w:tr w:rsidR="007D7B02" w:rsidRPr="007D7B02" w:rsidTr="002A59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  <w:r w:rsidRPr="007D7B02">
              <w:rPr>
                <w:rFonts w:ascii="標楷體" w:eastAsia="標楷體" w:hAnsi="標楷體" w:hint="eastAsia"/>
              </w:rPr>
              <w:t>張栢滄</w:t>
            </w:r>
          </w:p>
        </w:tc>
        <w:tc>
          <w:tcPr>
            <w:tcW w:w="135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吳品融</w:t>
            </w:r>
            <w:proofErr w:type="gramEnd"/>
          </w:p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駱靖峰</w:t>
            </w:r>
          </w:p>
        </w:tc>
        <w:tc>
          <w:tcPr>
            <w:tcW w:w="117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1002072</w:t>
            </w:r>
          </w:p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1002091</w:t>
            </w:r>
          </w:p>
        </w:tc>
        <w:tc>
          <w:tcPr>
            <w:tcW w:w="50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甜柿園果園</w:t>
            </w:r>
            <w:proofErr w:type="gramEnd"/>
            <w:r w:rsidRPr="007D7B02">
              <w:rPr>
                <w:rFonts w:ascii="標楷體" w:eastAsia="標楷體" w:hAnsi="標楷體" w:hint="eastAsia"/>
                <w:b/>
              </w:rPr>
              <w:t>管理</w:t>
            </w:r>
          </w:p>
        </w:tc>
      </w:tr>
      <w:tr w:rsidR="007D7B02" w:rsidRPr="007D7B02" w:rsidTr="002A59D6">
        <w:trPr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/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</w:p>
        </w:tc>
        <w:tc>
          <w:tcPr>
            <w:tcW w:w="1352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高禮筠</w:t>
            </w:r>
          </w:p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簡聖哲</w:t>
            </w:r>
          </w:p>
        </w:tc>
        <w:tc>
          <w:tcPr>
            <w:tcW w:w="1178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1002101</w:t>
            </w:r>
          </w:p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1002087</w:t>
            </w:r>
          </w:p>
        </w:tc>
        <w:tc>
          <w:tcPr>
            <w:tcW w:w="5076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南華</w:t>
            </w: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蕉</w:t>
            </w:r>
            <w:proofErr w:type="gramEnd"/>
            <w:r w:rsidRPr="007D7B02">
              <w:rPr>
                <w:rFonts w:ascii="標楷體" w:eastAsia="標楷體" w:hAnsi="標楷體" w:hint="eastAsia"/>
                <w:b/>
              </w:rPr>
              <w:t>、玫瑰</w:t>
            </w: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蕉</w:t>
            </w:r>
            <w:proofErr w:type="gramEnd"/>
            <w:r w:rsidRPr="007D7B02">
              <w:rPr>
                <w:rFonts w:ascii="標楷體" w:eastAsia="標楷體" w:hAnsi="標楷體" w:hint="eastAsia"/>
                <w:b/>
              </w:rPr>
              <w:t>生殖性狀之觀察</w:t>
            </w:r>
          </w:p>
        </w:tc>
      </w:tr>
      <w:tr w:rsidR="007D7B02" w:rsidRPr="007D7B02" w:rsidTr="002A59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/>
            <w:tcBorders>
              <w:bottom w:val="nil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</w:p>
        </w:tc>
        <w:tc>
          <w:tcPr>
            <w:tcW w:w="1352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楊宇翔</w:t>
            </w:r>
          </w:p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蕭</w:t>
            </w: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菀</w:t>
            </w:r>
            <w:proofErr w:type="gramEnd"/>
            <w:r w:rsidRPr="007D7B02">
              <w:rPr>
                <w:rFonts w:ascii="標楷體" w:eastAsia="標楷體" w:hAnsi="標楷體" w:hint="eastAsia"/>
                <w:b/>
              </w:rPr>
              <w:t>勻</w:t>
            </w:r>
          </w:p>
        </w:tc>
        <w:tc>
          <w:tcPr>
            <w:tcW w:w="1178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1002111</w:t>
            </w:r>
          </w:p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1002098</w:t>
            </w:r>
          </w:p>
        </w:tc>
        <w:tc>
          <w:tcPr>
            <w:tcW w:w="5076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含有機廢棄物介質對蔬菜穴盤苗生育之探討</w:t>
            </w:r>
          </w:p>
        </w:tc>
      </w:tr>
      <w:tr w:rsidR="007D7B02" w:rsidRPr="007D7B02" w:rsidTr="002A59D6">
        <w:trPr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  <w:proofErr w:type="gramStart"/>
            <w:r w:rsidRPr="007D7B02">
              <w:rPr>
                <w:rFonts w:ascii="標楷體" w:eastAsia="標楷體" w:hAnsi="標楷體" w:hint="eastAsia"/>
              </w:rPr>
              <w:t>郭濰</w:t>
            </w:r>
            <w:proofErr w:type="gramEnd"/>
            <w:r w:rsidRPr="007D7B02">
              <w:rPr>
                <w:rFonts w:ascii="標楷體" w:eastAsia="標楷體" w:hAnsi="標楷體" w:hint="eastAsia"/>
              </w:rPr>
              <w:t>如</w:t>
            </w:r>
          </w:p>
        </w:tc>
        <w:tc>
          <w:tcPr>
            <w:tcW w:w="135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余</w:t>
            </w:r>
            <w:proofErr w:type="gramEnd"/>
            <w:r w:rsidRPr="007D7B02">
              <w:rPr>
                <w:rFonts w:ascii="標楷體" w:eastAsia="標楷體" w:hAnsi="標楷體" w:hint="eastAsia"/>
                <w:b/>
              </w:rPr>
              <w:t>欣</w:t>
            </w: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郁</w:t>
            </w:r>
            <w:proofErr w:type="gramEnd"/>
          </w:p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郭佳綺</w:t>
            </w:r>
          </w:p>
        </w:tc>
        <w:tc>
          <w:tcPr>
            <w:tcW w:w="117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1002106</w:t>
            </w:r>
          </w:p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1002084</w:t>
            </w:r>
          </w:p>
        </w:tc>
        <w:tc>
          <w:tcPr>
            <w:tcW w:w="50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子葉損傷對甘藍及花胡瓜幼苗生育之影響</w:t>
            </w:r>
          </w:p>
        </w:tc>
      </w:tr>
      <w:tr w:rsidR="007D7B02" w:rsidRPr="007D7B02" w:rsidTr="002A59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  <w:r w:rsidRPr="007D7B02">
              <w:rPr>
                <w:rFonts w:ascii="標楷體" w:eastAsia="標楷體" w:hAnsi="標楷體" w:hint="eastAsia"/>
              </w:rPr>
              <w:t>蔡智賢</w:t>
            </w:r>
          </w:p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  <w:r w:rsidRPr="007D7B02">
              <w:rPr>
                <w:rFonts w:ascii="標楷體" w:eastAsia="標楷體" w:hAnsi="標楷體" w:hint="eastAsia"/>
              </w:rPr>
              <w:t>劉黃碧圓</w:t>
            </w:r>
          </w:p>
        </w:tc>
        <w:tc>
          <w:tcPr>
            <w:tcW w:w="1352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洪巧</w:t>
            </w: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霙</w:t>
            </w:r>
            <w:proofErr w:type="gramEnd"/>
          </w:p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龔庭玉</w:t>
            </w:r>
          </w:p>
        </w:tc>
        <w:tc>
          <w:tcPr>
            <w:tcW w:w="1178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1002123</w:t>
            </w:r>
          </w:p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1002114</w:t>
            </w:r>
          </w:p>
        </w:tc>
        <w:tc>
          <w:tcPr>
            <w:tcW w:w="5076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蝴蝶蘭切花</w:t>
            </w:r>
            <w:proofErr w:type="gramEnd"/>
            <w:r w:rsidRPr="007D7B02">
              <w:rPr>
                <w:rFonts w:ascii="標楷體" w:eastAsia="標楷體" w:hAnsi="標楷體" w:hint="eastAsia"/>
                <w:b/>
              </w:rPr>
              <w:t>保鮮及花梗解剖觀察之研究</w:t>
            </w:r>
          </w:p>
        </w:tc>
      </w:tr>
      <w:tr w:rsidR="007D7B02" w:rsidRPr="007D7B02" w:rsidTr="002A59D6">
        <w:trPr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 w:val="restar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  <w:r w:rsidRPr="007D7B02">
              <w:rPr>
                <w:rFonts w:ascii="標楷體" w:eastAsia="標楷體" w:hAnsi="標楷體" w:hint="eastAsia"/>
              </w:rPr>
              <w:t>蔡智賢</w:t>
            </w:r>
          </w:p>
        </w:tc>
        <w:tc>
          <w:tcPr>
            <w:tcW w:w="135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黃</w:t>
            </w: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玠霖</w:t>
            </w:r>
            <w:proofErr w:type="gramEnd"/>
          </w:p>
        </w:tc>
        <w:tc>
          <w:tcPr>
            <w:tcW w:w="117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1002074</w:t>
            </w:r>
          </w:p>
        </w:tc>
        <w:tc>
          <w:tcPr>
            <w:tcW w:w="50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綬</w:t>
            </w:r>
            <w:proofErr w:type="gramEnd"/>
            <w:r w:rsidRPr="007D7B02">
              <w:rPr>
                <w:rFonts w:ascii="標楷體" w:eastAsia="標楷體" w:hAnsi="標楷體" w:hint="eastAsia"/>
                <w:b/>
              </w:rPr>
              <w:t>草共生</w:t>
            </w: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菌</w:t>
            </w:r>
            <w:proofErr w:type="gramEnd"/>
            <w:r w:rsidRPr="007D7B02">
              <w:rPr>
                <w:rFonts w:ascii="標楷體" w:eastAsia="標楷體" w:hAnsi="標楷體" w:hint="eastAsia"/>
                <w:b/>
              </w:rPr>
              <w:t>分離與鑑定</w:t>
            </w:r>
          </w:p>
        </w:tc>
      </w:tr>
      <w:tr w:rsidR="007D7B02" w:rsidRPr="007D7B02" w:rsidTr="002A59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/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</w:p>
        </w:tc>
        <w:tc>
          <w:tcPr>
            <w:tcW w:w="1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李岱耘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1002102</w:t>
            </w:r>
          </w:p>
        </w:tc>
        <w:tc>
          <w:tcPr>
            <w:tcW w:w="50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應用遙測技術對</w:t>
            </w: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椪柑盆苗</w:t>
            </w:r>
            <w:proofErr w:type="gramEnd"/>
            <w:r w:rsidRPr="007D7B02">
              <w:rPr>
                <w:rFonts w:ascii="標楷體" w:eastAsia="標楷體" w:hAnsi="標楷體" w:hint="eastAsia"/>
                <w:b/>
              </w:rPr>
              <w:t>養分缺之初探</w:t>
            </w:r>
          </w:p>
        </w:tc>
      </w:tr>
      <w:tr w:rsidR="007D7B02" w:rsidRPr="007D7B02" w:rsidTr="002A59D6">
        <w:trPr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/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</w:p>
        </w:tc>
        <w:tc>
          <w:tcPr>
            <w:tcW w:w="1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劉適凱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1002107</w:t>
            </w:r>
          </w:p>
        </w:tc>
        <w:tc>
          <w:tcPr>
            <w:tcW w:w="50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溫度及鹽度</w:t>
            </w: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對兵花</w:t>
            </w:r>
            <w:proofErr w:type="gramEnd"/>
            <w:r w:rsidRPr="007D7B02">
              <w:rPr>
                <w:rFonts w:ascii="標楷體" w:eastAsia="標楷體" w:hAnsi="標楷體" w:hint="eastAsia"/>
                <w:b/>
              </w:rPr>
              <w:t>種子活力之影響</w:t>
            </w:r>
          </w:p>
        </w:tc>
      </w:tr>
      <w:tr w:rsidR="007D7B02" w:rsidRPr="007D7B02" w:rsidTr="002A59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/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</w:p>
        </w:tc>
        <w:tc>
          <w:tcPr>
            <w:tcW w:w="1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簡</w:t>
            </w: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嬿倢</w:t>
            </w:r>
            <w:proofErr w:type="gramEnd"/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1002103</w:t>
            </w:r>
          </w:p>
        </w:tc>
        <w:tc>
          <w:tcPr>
            <w:tcW w:w="50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葉面噴施</w:t>
            </w:r>
            <w:proofErr w:type="gramEnd"/>
            <w:r w:rsidRPr="007D7B02">
              <w:rPr>
                <w:rFonts w:ascii="標楷體" w:eastAsia="標楷體" w:hAnsi="標楷體"/>
                <w:b/>
              </w:rPr>
              <w:t>6-</w:t>
            </w:r>
            <w:r w:rsidRPr="007D7B02">
              <w:rPr>
                <w:rFonts w:ascii="標楷體" w:eastAsia="標楷體" w:hAnsi="標楷體" w:hint="eastAsia"/>
                <w:b/>
              </w:rPr>
              <w:t>苄氨基腺嘌呤、激勃素及離層酸對綬草生長及開花之影響</w:t>
            </w:r>
          </w:p>
        </w:tc>
      </w:tr>
      <w:tr w:rsidR="007D7B02" w:rsidRPr="007D7B02" w:rsidTr="002A59D6">
        <w:trPr>
          <w:trHeight w:val="8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  <w:vMerge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rPr>
                <w:rFonts w:ascii="標楷體" w:eastAsia="標楷體" w:hAnsi="標楷體"/>
              </w:rPr>
            </w:pPr>
          </w:p>
        </w:tc>
        <w:tc>
          <w:tcPr>
            <w:tcW w:w="1352" w:type="dxa"/>
            <w:tcBorders>
              <w:top w:val="single" w:sz="4" w:space="0" w:color="auto"/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鄭景文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1002125</w:t>
            </w:r>
          </w:p>
        </w:tc>
        <w:tc>
          <w:tcPr>
            <w:tcW w:w="5076" w:type="dxa"/>
            <w:tcBorders>
              <w:top w:val="single" w:sz="4" w:space="0" w:color="auto"/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7D7B02" w:rsidRPr="007D7B02" w:rsidRDefault="007D7B02" w:rsidP="007D7B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</w:rPr>
            </w:pPr>
            <w:r w:rsidRPr="007D7B02">
              <w:rPr>
                <w:rFonts w:ascii="標楷體" w:eastAsia="標楷體" w:hAnsi="標楷體" w:hint="eastAsia"/>
                <w:b/>
              </w:rPr>
              <w:t>利用地理資訊</w:t>
            </w:r>
            <w:bookmarkStart w:id="0" w:name="_GoBack"/>
            <w:bookmarkEnd w:id="0"/>
            <w:r w:rsidRPr="007D7B02">
              <w:rPr>
                <w:rFonts w:ascii="標楷體" w:eastAsia="標楷體" w:hAnsi="標楷體" w:hint="eastAsia"/>
                <w:b/>
              </w:rPr>
              <w:t>系統建立嘉義大學</w:t>
            </w:r>
            <w:proofErr w:type="gramStart"/>
            <w:r w:rsidRPr="007D7B02">
              <w:rPr>
                <w:rFonts w:ascii="標楷體" w:eastAsia="標楷體" w:hAnsi="標楷體" w:hint="eastAsia"/>
                <w:b/>
              </w:rPr>
              <w:t>蘭潭校區</w:t>
            </w:r>
            <w:proofErr w:type="gramEnd"/>
            <w:r w:rsidRPr="007D7B02">
              <w:rPr>
                <w:rFonts w:ascii="標楷體" w:eastAsia="標楷體" w:hAnsi="標楷體" w:hint="eastAsia"/>
                <w:b/>
              </w:rPr>
              <w:t>喬木之分布資料庫</w:t>
            </w:r>
          </w:p>
        </w:tc>
      </w:tr>
    </w:tbl>
    <w:p w:rsidR="00064C98" w:rsidRPr="003B0A18" w:rsidRDefault="004B1F54" w:rsidP="00986A46">
      <w:pPr>
        <w:rPr>
          <w:rFonts w:ascii="Times New Roman" w:eastAsia="標楷體" w:hAnsi="Times New Roman" w:cs="Times New Roman"/>
          <w:b/>
          <w:sz w:val="18"/>
          <w:shd w:val="clear" w:color="auto" w:fill="FFFFFF" w:themeFill="background1"/>
        </w:rPr>
      </w:pPr>
      <w:r w:rsidRPr="003B0A18">
        <w:rPr>
          <w:rFonts w:ascii="Times New Roman" w:eastAsia="標楷體" w:hAnsi="Times New Roman" w:cs="Times New Roman" w:hint="eastAsia"/>
          <w:b/>
          <w:sz w:val="18"/>
          <w:shd w:val="clear" w:color="auto" w:fill="FFFFFF" w:themeFill="background1"/>
        </w:rPr>
        <w:t>指導老師名稱以第一指導老師筆畫排序</w:t>
      </w:r>
    </w:p>
    <w:sectPr w:rsidR="00064C98" w:rsidRPr="003B0A18" w:rsidSect="00E158D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B02" w:rsidRDefault="007D7B02" w:rsidP="00DE2876">
      <w:r>
        <w:separator/>
      </w:r>
    </w:p>
  </w:endnote>
  <w:endnote w:type="continuationSeparator" w:id="0">
    <w:p w:rsidR="007D7B02" w:rsidRDefault="007D7B02" w:rsidP="00DE2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B02" w:rsidRDefault="007D7B02" w:rsidP="00DE2876">
      <w:r>
        <w:separator/>
      </w:r>
    </w:p>
  </w:footnote>
  <w:footnote w:type="continuationSeparator" w:id="0">
    <w:p w:rsidR="007D7B02" w:rsidRDefault="007D7B02" w:rsidP="00DE28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A46"/>
    <w:rsid w:val="000273C3"/>
    <w:rsid w:val="0004469C"/>
    <w:rsid w:val="00046904"/>
    <w:rsid w:val="00046BB3"/>
    <w:rsid w:val="00047F19"/>
    <w:rsid w:val="000506B9"/>
    <w:rsid w:val="00054B34"/>
    <w:rsid w:val="000574A7"/>
    <w:rsid w:val="00060FD6"/>
    <w:rsid w:val="00062144"/>
    <w:rsid w:val="00064C98"/>
    <w:rsid w:val="000656F0"/>
    <w:rsid w:val="00072451"/>
    <w:rsid w:val="00074DF6"/>
    <w:rsid w:val="00074FB7"/>
    <w:rsid w:val="00077940"/>
    <w:rsid w:val="000870AE"/>
    <w:rsid w:val="00097CE5"/>
    <w:rsid w:val="000A0EDD"/>
    <w:rsid w:val="000D1C59"/>
    <w:rsid w:val="000E089E"/>
    <w:rsid w:val="000F04FC"/>
    <w:rsid w:val="000F5259"/>
    <w:rsid w:val="000F6923"/>
    <w:rsid w:val="001021B0"/>
    <w:rsid w:val="001128B4"/>
    <w:rsid w:val="00124B72"/>
    <w:rsid w:val="00126D6B"/>
    <w:rsid w:val="00134797"/>
    <w:rsid w:val="001368FC"/>
    <w:rsid w:val="00156319"/>
    <w:rsid w:val="00171B9B"/>
    <w:rsid w:val="00176490"/>
    <w:rsid w:val="00187A64"/>
    <w:rsid w:val="00192554"/>
    <w:rsid w:val="00192D0D"/>
    <w:rsid w:val="001D37F9"/>
    <w:rsid w:val="001D3FB7"/>
    <w:rsid w:val="001E0600"/>
    <w:rsid w:val="001F0A9E"/>
    <w:rsid w:val="001F2360"/>
    <w:rsid w:val="001F2C12"/>
    <w:rsid w:val="0020565C"/>
    <w:rsid w:val="00216AC0"/>
    <w:rsid w:val="002264ED"/>
    <w:rsid w:val="00226A00"/>
    <w:rsid w:val="002512FA"/>
    <w:rsid w:val="00255344"/>
    <w:rsid w:val="00261511"/>
    <w:rsid w:val="002658AC"/>
    <w:rsid w:val="0028590E"/>
    <w:rsid w:val="002962D5"/>
    <w:rsid w:val="002A59D6"/>
    <w:rsid w:val="002B1C56"/>
    <w:rsid w:val="002C610F"/>
    <w:rsid w:val="002E79B0"/>
    <w:rsid w:val="002F25DF"/>
    <w:rsid w:val="003252BF"/>
    <w:rsid w:val="003326AE"/>
    <w:rsid w:val="003351B1"/>
    <w:rsid w:val="003479B4"/>
    <w:rsid w:val="00352608"/>
    <w:rsid w:val="00360F1C"/>
    <w:rsid w:val="003655AF"/>
    <w:rsid w:val="003702D5"/>
    <w:rsid w:val="00374D50"/>
    <w:rsid w:val="003756CB"/>
    <w:rsid w:val="00383E8D"/>
    <w:rsid w:val="003942CB"/>
    <w:rsid w:val="00397CE6"/>
    <w:rsid w:val="003A5FC8"/>
    <w:rsid w:val="003A7576"/>
    <w:rsid w:val="003B0A18"/>
    <w:rsid w:val="003C513F"/>
    <w:rsid w:val="003D12BD"/>
    <w:rsid w:val="003D14E0"/>
    <w:rsid w:val="003E4847"/>
    <w:rsid w:val="00402B43"/>
    <w:rsid w:val="004062B9"/>
    <w:rsid w:val="00407D54"/>
    <w:rsid w:val="00414072"/>
    <w:rsid w:val="004145A5"/>
    <w:rsid w:val="004224CC"/>
    <w:rsid w:val="00425F45"/>
    <w:rsid w:val="00470527"/>
    <w:rsid w:val="00475BA0"/>
    <w:rsid w:val="00477C6D"/>
    <w:rsid w:val="00483DF3"/>
    <w:rsid w:val="004847C6"/>
    <w:rsid w:val="00485418"/>
    <w:rsid w:val="00490305"/>
    <w:rsid w:val="00496963"/>
    <w:rsid w:val="004A4B95"/>
    <w:rsid w:val="004A7064"/>
    <w:rsid w:val="004B1F54"/>
    <w:rsid w:val="004B286D"/>
    <w:rsid w:val="004F3C89"/>
    <w:rsid w:val="004F6BC7"/>
    <w:rsid w:val="00502811"/>
    <w:rsid w:val="00502AD4"/>
    <w:rsid w:val="00515976"/>
    <w:rsid w:val="00520209"/>
    <w:rsid w:val="00543993"/>
    <w:rsid w:val="00563C7E"/>
    <w:rsid w:val="00574C1C"/>
    <w:rsid w:val="0057504A"/>
    <w:rsid w:val="005803C2"/>
    <w:rsid w:val="00586FF8"/>
    <w:rsid w:val="00593096"/>
    <w:rsid w:val="00596A93"/>
    <w:rsid w:val="005A5700"/>
    <w:rsid w:val="005B5A70"/>
    <w:rsid w:val="005C3D73"/>
    <w:rsid w:val="005C46A2"/>
    <w:rsid w:val="005D14EF"/>
    <w:rsid w:val="005E08CA"/>
    <w:rsid w:val="005F1353"/>
    <w:rsid w:val="006022F2"/>
    <w:rsid w:val="006155EC"/>
    <w:rsid w:val="006157B6"/>
    <w:rsid w:val="00627509"/>
    <w:rsid w:val="00635DA7"/>
    <w:rsid w:val="00645068"/>
    <w:rsid w:val="00646B26"/>
    <w:rsid w:val="006677B3"/>
    <w:rsid w:val="00682297"/>
    <w:rsid w:val="006B099E"/>
    <w:rsid w:val="006B6FD4"/>
    <w:rsid w:val="006C2408"/>
    <w:rsid w:val="006C3998"/>
    <w:rsid w:val="006E3375"/>
    <w:rsid w:val="006E50AB"/>
    <w:rsid w:val="006F1D40"/>
    <w:rsid w:val="006F3D1B"/>
    <w:rsid w:val="007303AB"/>
    <w:rsid w:val="00733402"/>
    <w:rsid w:val="00734305"/>
    <w:rsid w:val="00734BCB"/>
    <w:rsid w:val="00772A14"/>
    <w:rsid w:val="00784369"/>
    <w:rsid w:val="00792F6D"/>
    <w:rsid w:val="007B5E5C"/>
    <w:rsid w:val="007B67A1"/>
    <w:rsid w:val="007D314E"/>
    <w:rsid w:val="007D7B02"/>
    <w:rsid w:val="007E1D64"/>
    <w:rsid w:val="008043E2"/>
    <w:rsid w:val="008046A8"/>
    <w:rsid w:val="00805890"/>
    <w:rsid w:val="008141DA"/>
    <w:rsid w:val="00820E9D"/>
    <w:rsid w:val="008224F3"/>
    <w:rsid w:val="008275D1"/>
    <w:rsid w:val="0083593D"/>
    <w:rsid w:val="00840D4E"/>
    <w:rsid w:val="00846784"/>
    <w:rsid w:val="00846A29"/>
    <w:rsid w:val="00852C41"/>
    <w:rsid w:val="00854A92"/>
    <w:rsid w:val="00856FAB"/>
    <w:rsid w:val="00866A52"/>
    <w:rsid w:val="008773C8"/>
    <w:rsid w:val="008847DE"/>
    <w:rsid w:val="00897CD9"/>
    <w:rsid w:val="008A1483"/>
    <w:rsid w:val="008A357A"/>
    <w:rsid w:val="008A6D3E"/>
    <w:rsid w:val="008C16A3"/>
    <w:rsid w:val="008C227E"/>
    <w:rsid w:val="008E2690"/>
    <w:rsid w:val="008E4691"/>
    <w:rsid w:val="00910AA1"/>
    <w:rsid w:val="00923CA0"/>
    <w:rsid w:val="009359C0"/>
    <w:rsid w:val="00946B2D"/>
    <w:rsid w:val="00956EA3"/>
    <w:rsid w:val="0097497A"/>
    <w:rsid w:val="009763B5"/>
    <w:rsid w:val="00986A46"/>
    <w:rsid w:val="009909BA"/>
    <w:rsid w:val="009B0AD9"/>
    <w:rsid w:val="009B31EE"/>
    <w:rsid w:val="009C3DC2"/>
    <w:rsid w:val="009D2603"/>
    <w:rsid w:val="009F53B1"/>
    <w:rsid w:val="00A06E86"/>
    <w:rsid w:val="00A10146"/>
    <w:rsid w:val="00A16BDC"/>
    <w:rsid w:val="00A2016D"/>
    <w:rsid w:val="00A37648"/>
    <w:rsid w:val="00A41A6D"/>
    <w:rsid w:val="00A41E6F"/>
    <w:rsid w:val="00A50590"/>
    <w:rsid w:val="00A54EBB"/>
    <w:rsid w:val="00A56E2E"/>
    <w:rsid w:val="00A62D88"/>
    <w:rsid w:val="00A6379F"/>
    <w:rsid w:val="00A73CBA"/>
    <w:rsid w:val="00A73EC9"/>
    <w:rsid w:val="00A76492"/>
    <w:rsid w:val="00A77DC6"/>
    <w:rsid w:val="00A84170"/>
    <w:rsid w:val="00A933B2"/>
    <w:rsid w:val="00A94792"/>
    <w:rsid w:val="00A94F64"/>
    <w:rsid w:val="00AA3BEF"/>
    <w:rsid w:val="00AB044D"/>
    <w:rsid w:val="00AB548E"/>
    <w:rsid w:val="00AB699B"/>
    <w:rsid w:val="00AC54A0"/>
    <w:rsid w:val="00AD0EEA"/>
    <w:rsid w:val="00AD2B25"/>
    <w:rsid w:val="00AE2E2F"/>
    <w:rsid w:val="00AE3BCF"/>
    <w:rsid w:val="00AF0714"/>
    <w:rsid w:val="00AF4512"/>
    <w:rsid w:val="00B07D55"/>
    <w:rsid w:val="00B10E2C"/>
    <w:rsid w:val="00B15A73"/>
    <w:rsid w:val="00B2332F"/>
    <w:rsid w:val="00B36740"/>
    <w:rsid w:val="00B50181"/>
    <w:rsid w:val="00B568B2"/>
    <w:rsid w:val="00B57505"/>
    <w:rsid w:val="00B60904"/>
    <w:rsid w:val="00B6301F"/>
    <w:rsid w:val="00B713F8"/>
    <w:rsid w:val="00B86728"/>
    <w:rsid w:val="00B90320"/>
    <w:rsid w:val="00B93F5B"/>
    <w:rsid w:val="00BA29CF"/>
    <w:rsid w:val="00BA6DC8"/>
    <w:rsid w:val="00BD49BC"/>
    <w:rsid w:val="00BE08B5"/>
    <w:rsid w:val="00BE4BAB"/>
    <w:rsid w:val="00BE6735"/>
    <w:rsid w:val="00C06AD2"/>
    <w:rsid w:val="00C30B79"/>
    <w:rsid w:val="00C629B4"/>
    <w:rsid w:val="00C7094B"/>
    <w:rsid w:val="00C7239D"/>
    <w:rsid w:val="00C755B7"/>
    <w:rsid w:val="00C864D3"/>
    <w:rsid w:val="00CA0956"/>
    <w:rsid w:val="00CC6A49"/>
    <w:rsid w:val="00CD694D"/>
    <w:rsid w:val="00CD6F80"/>
    <w:rsid w:val="00D1314A"/>
    <w:rsid w:val="00D30A77"/>
    <w:rsid w:val="00D437AF"/>
    <w:rsid w:val="00D54992"/>
    <w:rsid w:val="00D562AB"/>
    <w:rsid w:val="00D914F5"/>
    <w:rsid w:val="00D956B7"/>
    <w:rsid w:val="00DA278A"/>
    <w:rsid w:val="00DB0066"/>
    <w:rsid w:val="00DB1C7F"/>
    <w:rsid w:val="00DC6E20"/>
    <w:rsid w:val="00DD612D"/>
    <w:rsid w:val="00DD617E"/>
    <w:rsid w:val="00DE0801"/>
    <w:rsid w:val="00DE2876"/>
    <w:rsid w:val="00DF5083"/>
    <w:rsid w:val="00DF78BE"/>
    <w:rsid w:val="00E158DA"/>
    <w:rsid w:val="00E22040"/>
    <w:rsid w:val="00E27267"/>
    <w:rsid w:val="00E36803"/>
    <w:rsid w:val="00E454BA"/>
    <w:rsid w:val="00E45879"/>
    <w:rsid w:val="00E63D1D"/>
    <w:rsid w:val="00E72931"/>
    <w:rsid w:val="00E74827"/>
    <w:rsid w:val="00E756AA"/>
    <w:rsid w:val="00E84824"/>
    <w:rsid w:val="00EA24FF"/>
    <w:rsid w:val="00EB3C61"/>
    <w:rsid w:val="00EB51E3"/>
    <w:rsid w:val="00EE0E2F"/>
    <w:rsid w:val="00EE2B4A"/>
    <w:rsid w:val="00EE4624"/>
    <w:rsid w:val="00EE5642"/>
    <w:rsid w:val="00EE744E"/>
    <w:rsid w:val="00EF6E75"/>
    <w:rsid w:val="00F000AF"/>
    <w:rsid w:val="00F1148F"/>
    <w:rsid w:val="00F134BB"/>
    <w:rsid w:val="00F235B3"/>
    <w:rsid w:val="00F35B76"/>
    <w:rsid w:val="00F464D3"/>
    <w:rsid w:val="00F920E8"/>
    <w:rsid w:val="00F927E0"/>
    <w:rsid w:val="00F92847"/>
    <w:rsid w:val="00FA1565"/>
    <w:rsid w:val="00FD4234"/>
    <w:rsid w:val="00FD4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6A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E28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E287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E28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E2876"/>
    <w:rPr>
      <w:sz w:val="20"/>
      <w:szCs w:val="20"/>
    </w:rPr>
  </w:style>
  <w:style w:type="table" w:customStyle="1" w:styleId="1">
    <w:name w:val="淺色網底1"/>
    <w:basedOn w:val="a1"/>
    <w:uiPriority w:val="60"/>
    <w:rsid w:val="00856FAB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Default">
    <w:name w:val="Default"/>
    <w:rsid w:val="000F04F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8">
    <w:name w:val="Placeholder Text"/>
    <w:basedOn w:val="a0"/>
    <w:uiPriority w:val="99"/>
    <w:semiHidden/>
    <w:rsid w:val="00C7094B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C709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7094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6A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E28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E287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E28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E2876"/>
    <w:rPr>
      <w:sz w:val="20"/>
      <w:szCs w:val="20"/>
    </w:rPr>
  </w:style>
  <w:style w:type="table" w:customStyle="1" w:styleId="1">
    <w:name w:val="淺色網底1"/>
    <w:basedOn w:val="a1"/>
    <w:uiPriority w:val="60"/>
    <w:rsid w:val="00856FAB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Default">
    <w:name w:val="Default"/>
    <w:rsid w:val="000F04F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8">
    <w:name w:val="Placeholder Text"/>
    <w:basedOn w:val="a0"/>
    <w:uiPriority w:val="99"/>
    <w:semiHidden/>
    <w:rsid w:val="00C7094B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C709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7094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64DE0-969C-4F28-AFF1-EE6B2B294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198</Words>
  <Characters>1130</Characters>
  <Application>Microsoft Office Word</Application>
  <DocSecurity>0</DocSecurity>
  <Lines>9</Lines>
  <Paragraphs>2</Paragraphs>
  <ScaleCrop>false</ScaleCrop>
  <Company>HOME</Company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ncyu_user</dc:creator>
  <cp:lastModifiedBy>User</cp:lastModifiedBy>
  <cp:revision>3</cp:revision>
  <dcterms:created xsi:type="dcterms:W3CDTF">2016-07-25T08:19:00Z</dcterms:created>
  <dcterms:modified xsi:type="dcterms:W3CDTF">2016-07-25T08:41:00Z</dcterms:modified>
</cp:coreProperties>
</file>