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65C" w:rsidRPr="00B6265C" w:rsidRDefault="00B6265C" w:rsidP="00B6265C">
      <w:pPr>
        <w:jc w:val="center"/>
        <w:rPr>
          <w:rFonts w:ascii="標楷體" w:eastAsia="標楷體"/>
          <w:color w:val="000000"/>
          <w:sz w:val="28"/>
          <w:szCs w:val="34"/>
        </w:rPr>
      </w:pPr>
      <w:r w:rsidRPr="00B6265C">
        <w:rPr>
          <w:rFonts w:ascii="標楷體" w:eastAsia="標楷體" w:hint="eastAsia"/>
          <w:color w:val="000000"/>
          <w:sz w:val="28"/>
          <w:szCs w:val="34"/>
        </w:rPr>
        <w:t>國立嘉義大學</w:t>
      </w:r>
      <w:r w:rsidRPr="00B6265C">
        <w:rPr>
          <w:rFonts w:ascii="標楷體" w:eastAsia="標楷體" w:hAnsi="標楷體" w:hint="eastAsia"/>
          <w:color w:val="000000"/>
          <w:sz w:val="28"/>
          <w:szCs w:val="36"/>
        </w:rPr>
        <w:t>弱勢學生助學</w:t>
      </w:r>
      <w:r w:rsidRPr="00B6265C">
        <w:rPr>
          <w:rFonts w:ascii="標楷體" w:eastAsia="標楷體" w:hAnsi="標楷體" w:hint="eastAsia"/>
          <w:color w:val="000000"/>
          <w:sz w:val="28"/>
          <w:szCs w:val="32"/>
        </w:rPr>
        <w:t>作業</w:t>
      </w:r>
      <w:r w:rsidRPr="00B6265C">
        <w:rPr>
          <w:rFonts w:ascii="標楷體" w:eastAsia="標楷體" w:hint="eastAsia"/>
          <w:color w:val="000000"/>
          <w:sz w:val="28"/>
          <w:szCs w:val="34"/>
        </w:rPr>
        <w:t>要點</w:t>
      </w:r>
      <w:bookmarkStart w:id="0" w:name="_GoBack"/>
      <w:bookmarkEnd w:id="0"/>
    </w:p>
    <w:p w:rsidR="00B6265C" w:rsidRPr="00B6265C" w:rsidRDefault="00B6265C" w:rsidP="00B6265C">
      <w:pPr>
        <w:jc w:val="right"/>
        <w:rPr>
          <w:rFonts w:ascii="標楷體" w:eastAsia="標楷體"/>
          <w:color w:val="000000"/>
          <w:sz w:val="22"/>
          <w:szCs w:val="22"/>
        </w:rPr>
      </w:pPr>
      <w:r w:rsidRPr="00B6265C">
        <w:rPr>
          <w:rFonts w:ascii="標楷體" w:eastAsia="標楷體" w:hint="eastAsia"/>
          <w:color w:val="000000"/>
          <w:sz w:val="22"/>
          <w:szCs w:val="22"/>
        </w:rPr>
        <w:t xml:space="preserve"> 96年11月13日行政會議審議通過</w:t>
      </w:r>
    </w:p>
    <w:p w:rsidR="00B6265C" w:rsidRPr="00B6265C" w:rsidRDefault="00B6265C" w:rsidP="00B6265C">
      <w:pPr>
        <w:jc w:val="right"/>
        <w:rPr>
          <w:rFonts w:ascii="標楷體" w:eastAsia="標楷體"/>
          <w:color w:val="000000"/>
          <w:sz w:val="22"/>
          <w:szCs w:val="22"/>
        </w:rPr>
      </w:pPr>
      <w:r w:rsidRPr="00B6265C">
        <w:rPr>
          <w:rFonts w:ascii="標楷體" w:eastAsia="標楷體" w:hint="eastAsia"/>
          <w:color w:val="000000"/>
          <w:sz w:val="22"/>
          <w:szCs w:val="22"/>
        </w:rPr>
        <w:t>97年8月19日行政會議修正通過</w:t>
      </w:r>
    </w:p>
    <w:p w:rsidR="00B6265C" w:rsidRPr="00B6265C" w:rsidRDefault="00B6265C" w:rsidP="00B6265C">
      <w:pPr>
        <w:jc w:val="right"/>
        <w:rPr>
          <w:rFonts w:ascii="標楷體" w:eastAsia="標楷體"/>
          <w:color w:val="000000"/>
          <w:sz w:val="22"/>
          <w:szCs w:val="22"/>
        </w:rPr>
      </w:pPr>
      <w:r w:rsidRPr="00B6265C">
        <w:rPr>
          <w:rFonts w:ascii="標楷體" w:eastAsia="標楷體" w:hint="eastAsia"/>
          <w:color w:val="000000"/>
          <w:sz w:val="22"/>
          <w:szCs w:val="22"/>
        </w:rPr>
        <w:t>98年8月18日行政會議修正通過</w:t>
      </w:r>
    </w:p>
    <w:p w:rsidR="00B6265C" w:rsidRPr="00B6265C" w:rsidRDefault="00B6265C" w:rsidP="00B6265C">
      <w:pPr>
        <w:wordWrap w:val="0"/>
        <w:jc w:val="right"/>
        <w:rPr>
          <w:rFonts w:eastAsia="標楷體"/>
          <w:color w:val="000000"/>
          <w:sz w:val="22"/>
          <w:szCs w:val="22"/>
        </w:rPr>
      </w:pPr>
      <w:r w:rsidRPr="00B6265C">
        <w:rPr>
          <w:rFonts w:ascii="標楷體" w:eastAsia="標楷體" w:hint="eastAsia"/>
          <w:color w:val="000000"/>
          <w:sz w:val="22"/>
          <w:szCs w:val="22"/>
        </w:rPr>
        <w:t>100年9月13日100學年度第2次行政會議修正通過</w:t>
      </w:r>
    </w:p>
    <w:p w:rsidR="00B6265C" w:rsidRPr="00B6265C" w:rsidRDefault="00B6265C" w:rsidP="00B6265C">
      <w:pPr>
        <w:wordWrap w:val="0"/>
        <w:jc w:val="right"/>
        <w:rPr>
          <w:rFonts w:ascii="標楷體" w:eastAsia="標楷體"/>
          <w:color w:val="000000"/>
          <w:sz w:val="22"/>
          <w:szCs w:val="22"/>
        </w:rPr>
      </w:pPr>
      <w:r w:rsidRPr="00B6265C">
        <w:rPr>
          <w:rFonts w:ascii="標楷體" w:eastAsia="標楷體" w:hint="eastAsia"/>
          <w:color w:val="000000"/>
        </w:rPr>
        <w:t xml:space="preserve">     </w:t>
      </w:r>
      <w:r>
        <w:rPr>
          <w:rFonts w:ascii="標楷體" w:eastAsia="標楷體" w:hint="eastAsia"/>
          <w:color w:val="000000"/>
        </w:rPr>
        <w:t xml:space="preserve">            </w:t>
      </w:r>
      <w:r w:rsidRPr="00B6265C">
        <w:rPr>
          <w:rFonts w:ascii="標楷體" w:eastAsia="標楷體" w:hint="eastAsia"/>
          <w:color w:val="000000"/>
          <w:sz w:val="22"/>
          <w:szCs w:val="22"/>
        </w:rPr>
        <w:t>102年1月8日101學年度第4次行政會議修正通過</w:t>
      </w:r>
    </w:p>
    <w:p w:rsidR="006E3186" w:rsidRDefault="00B6265C" w:rsidP="006E3186">
      <w:pPr>
        <w:jc w:val="right"/>
        <w:rPr>
          <w:rFonts w:ascii="標楷體" w:eastAsia="標楷體" w:hint="eastAsia"/>
          <w:color w:val="000000"/>
          <w:sz w:val="22"/>
          <w:szCs w:val="22"/>
        </w:rPr>
      </w:pPr>
      <w:r w:rsidRPr="00B6265C">
        <w:rPr>
          <w:rFonts w:ascii="標楷體" w:eastAsia="標楷體" w:hint="eastAsia"/>
          <w:color w:val="000000"/>
          <w:sz w:val="22"/>
          <w:szCs w:val="22"/>
        </w:rPr>
        <w:t>103年8月12日103學年度第1次行政會議修正通過</w:t>
      </w:r>
      <w:r w:rsidRPr="00B6265C">
        <w:rPr>
          <w:rFonts w:ascii="標楷體" w:eastAsia="標楷體"/>
          <w:color w:val="000000"/>
          <w:sz w:val="22"/>
          <w:szCs w:val="22"/>
        </w:rPr>
        <w:br/>
      </w:r>
      <w:r w:rsidRPr="00B6265C">
        <w:rPr>
          <w:rFonts w:ascii="標楷體" w:eastAsia="標楷體" w:hint="eastAsia"/>
          <w:color w:val="000000"/>
          <w:sz w:val="22"/>
          <w:szCs w:val="22"/>
        </w:rPr>
        <w:t>104年2月10日103學年度第5次行政會議修正通過</w:t>
      </w:r>
    </w:p>
    <w:p w:rsidR="006E3186" w:rsidRPr="006E3186" w:rsidRDefault="006E3186" w:rsidP="006E3186">
      <w:pPr>
        <w:ind w:right="-2"/>
        <w:rPr>
          <w:rFonts w:ascii="標楷體" w:eastAsia="標楷體"/>
          <w:color w:val="000000"/>
          <w:sz w:val="22"/>
          <w:szCs w:val="22"/>
        </w:rPr>
      </w:pPr>
      <w:r>
        <w:rPr>
          <w:rFonts w:ascii="標楷體" w:eastAsia="標楷體" w:hint="eastAsia"/>
          <w:color w:val="000000"/>
          <w:sz w:val="22"/>
          <w:szCs w:val="22"/>
        </w:rPr>
        <w:t xml:space="preserve">                                    104年8月11日104學年度第1次行政會議修正通過</w:t>
      </w:r>
    </w:p>
    <w:p w:rsidR="00B6265C" w:rsidRPr="00B6265C" w:rsidRDefault="00B6265C" w:rsidP="00B6265C">
      <w:pPr>
        <w:ind w:left="540" w:hangingChars="225" w:hanging="540"/>
        <w:rPr>
          <w:rFonts w:ascii="標楷體" w:eastAsia="標楷體"/>
          <w:color w:val="000000"/>
        </w:rPr>
      </w:pPr>
    </w:p>
    <w:p w:rsidR="00B6265C" w:rsidRPr="00B6265C" w:rsidRDefault="00B6265C" w:rsidP="00B6265C">
      <w:pPr>
        <w:spacing w:line="360" w:lineRule="atLeast"/>
        <w:ind w:left="504" w:hangingChars="210" w:hanging="504"/>
        <w:rPr>
          <w:rFonts w:ascii="標楷體" w:eastAsia="標楷體"/>
          <w:color w:val="000000"/>
        </w:rPr>
      </w:pPr>
      <w:r w:rsidRPr="00B6265C">
        <w:rPr>
          <w:rFonts w:ascii="標楷體" w:eastAsia="標楷體" w:hint="eastAsia"/>
          <w:color w:val="000000"/>
        </w:rPr>
        <w:t>一、國立嘉義大學(以下簡稱本校)為協助弱勢學生順利就學，實施弱勢學生助學措施，特依據</w:t>
      </w:r>
      <w:r w:rsidRPr="00B6265C">
        <w:rPr>
          <w:rFonts w:ascii="標楷體" w:eastAsia="標楷體" w:hAnsi="標楷體" w:hint="eastAsia"/>
          <w:color w:val="000000"/>
        </w:rPr>
        <w:t>教育部頒布「大專校院弱勢學生助學計畫」訂定</w:t>
      </w:r>
      <w:r w:rsidRPr="00B6265C">
        <w:rPr>
          <w:rFonts w:eastAsia="標楷體" w:hint="eastAsia"/>
          <w:color w:val="000000"/>
        </w:rPr>
        <w:t>「</w:t>
      </w:r>
      <w:r w:rsidRPr="00B6265C">
        <w:rPr>
          <w:rFonts w:ascii="標楷體" w:eastAsia="標楷體" w:hint="eastAsia"/>
          <w:color w:val="000000"/>
        </w:rPr>
        <w:t>國立嘉義大學弱勢學生助學</w:t>
      </w:r>
      <w:r w:rsidRPr="00B6265C">
        <w:rPr>
          <w:rFonts w:ascii="標楷體" w:eastAsia="標楷體" w:hAnsi="標楷體" w:hint="eastAsia"/>
          <w:color w:val="000000"/>
        </w:rPr>
        <w:t>作業</w:t>
      </w:r>
      <w:r w:rsidRPr="00B6265C">
        <w:rPr>
          <w:rFonts w:ascii="標楷體" w:eastAsia="標楷體" w:hint="eastAsia"/>
          <w:color w:val="000000"/>
        </w:rPr>
        <w:t>要點</w:t>
      </w:r>
      <w:r w:rsidRPr="00B6265C">
        <w:rPr>
          <w:rFonts w:eastAsia="標楷體" w:hint="eastAsia"/>
          <w:color w:val="000000"/>
        </w:rPr>
        <w:t>」</w:t>
      </w:r>
      <w:r w:rsidRPr="00B6265C">
        <w:rPr>
          <w:rFonts w:eastAsia="標楷體" w:hint="eastAsia"/>
          <w:color w:val="000000"/>
        </w:rPr>
        <w:t>(</w:t>
      </w:r>
      <w:r w:rsidRPr="00B6265C">
        <w:rPr>
          <w:rFonts w:ascii="標楷體" w:eastAsia="標楷體" w:hint="eastAsia"/>
          <w:color w:val="000000"/>
        </w:rPr>
        <w:t>以下簡稱本要點)。</w:t>
      </w:r>
    </w:p>
    <w:p w:rsidR="00B6265C" w:rsidRPr="00B6265C" w:rsidRDefault="00B6265C" w:rsidP="00B6265C">
      <w:pPr>
        <w:ind w:left="540" w:hangingChars="225" w:hanging="540"/>
        <w:rPr>
          <w:rFonts w:ascii="標楷體" w:eastAsia="標楷體" w:hAnsi="標楷體"/>
          <w:color w:val="000000"/>
        </w:rPr>
      </w:pPr>
    </w:p>
    <w:p w:rsidR="00B6265C" w:rsidRPr="00B6265C" w:rsidRDefault="00B6265C" w:rsidP="00B6265C">
      <w:pPr>
        <w:spacing w:line="360" w:lineRule="atLeast"/>
        <w:ind w:left="504" w:hangingChars="210" w:hanging="504"/>
        <w:rPr>
          <w:rFonts w:ascii="標楷體" w:eastAsia="標楷體" w:hAnsi="標楷體"/>
          <w:color w:val="000000"/>
        </w:rPr>
      </w:pPr>
      <w:r w:rsidRPr="00B6265C">
        <w:rPr>
          <w:rFonts w:ascii="標楷體" w:eastAsia="標楷體" w:hAnsi="標楷體" w:hint="eastAsia"/>
          <w:color w:val="000000"/>
        </w:rPr>
        <w:t>二、本要點之補助項目包括助學金</w:t>
      </w:r>
      <w:r w:rsidRPr="00B6265C">
        <w:rPr>
          <w:rFonts w:ascii="標楷體" w:eastAsia="標楷體" w:hAnsi="標楷體" w:hint="eastAsia"/>
          <w:bCs/>
          <w:color w:val="000000"/>
          <w:szCs w:val="28"/>
        </w:rPr>
        <w:t>、生活助學金、緊急紓困助學金、住宿優惠等四項。</w:t>
      </w:r>
      <w:r w:rsidRPr="00B6265C">
        <w:rPr>
          <w:rFonts w:ascii="標楷體" w:eastAsia="標楷體" w:hAnsi="標楷體" w:hint="eastAsia"/>
          <w:bCs/>
          <w:color w:val="000000"/>
          <w:kern w:val="0"/>
        </w:rPr>
        <w:t>經費來源由本校校務基金年度預算(</w:t>
      </w:r>
      <w:proofErr w:type="gramStart"/>
      <w:r w:rsidRPr="00B6265C">
        <w:rPr>
          <w:rFonts w:ascii="標楷體" w:eastAsia="標楷體" w:hAnsi="標楷體" w:hint="eastAsia"/>
          <w:bCs/>
          <w:color w:val="000000"/>
          <w:kern w:val="0"/>
        </w:rPr>
        <w:t>含碩專班提</w:t>
      </w:r>
      <w:proofErr w:type="gramEnd"/>
      <w:r w:rsidRPr="00B6265C">
        <w:rPr>
          <w:rFonts w:ascii="標楷體" w:eastAsia="標楷體" w:hAnsi="標楷體" w:hint="eastAsia"/>
          <w:bCs/>
          <w:color w:val="000000"/>
          <w:kern w:val="0"/>
        </w:rPr>
        <w:t>撥款)支應</w:t>
      </w:r>
      <w:r w:rsidRPr="00B6265C">
        <w:rPr>
          <w:rFonts w:ascii="標楷體" w:eastAsia="標楷體" w:hAnsi="標楷體" w:hint="eastAsia"/>
          <w:color w:val="000000"/>
        </w:rPr>
        <w:t>。</w:t>
      </w:r>
    </w:p>
    <w:p w:rsidR="00B6265C" w:rsidRPr="00B6265C" w:rsidRDefault="00B6265C" w:rsidP="00B6265C">
      <w:pPr>
        <w:ind w:left="540" w:hangingChars="225" w:hanging="540"/>
        <w:rPr>
          <w:rFonts w:ascii="標楷體" w:eastAsia="標楷體" w:hAnsi="標楷體"/>
          <w:bCs/>
          <w:color w:val="000000"/>
          <w:kern w:val="0"/>
        </w:rPr>
      </w:pPr>
    </w:p>
    <w:p w:rsidR="00B6265C" w:rsidRPr="00B6265C" w:rsidRDefault="00B6265C" w:rsidP="00B6265C">
      <w:pPr>
        <w:spacing w:line="360" w:lineRule="atLeast"/>
        <w:ind w:left="540" w:hangingChars="225" w:hanging="540"/>
        <w:rPr>
          <w:rFonts w:ascii="標楷體" w:eastAsia="標楷體" w:hAnsi="標楷體"/>
          <w:bCs/>
          <w:color w:val="000000"/>
          <w:kern w:val="0"/>
        </w:rPr>
      </w:pPr>
      <w:r w:rsidRPr="00B6265C">
        <w:rPr>
          <w:rFonts w:ascii="標楷體" w:eastAsia="標楷體" w:hAnsi="標楷體" w:hint="eastAsia"/>
          <w:bCs/>
          <w:color w:val="000000"/>
          <w:kern w:val="0"/>
        </w:rPr>
        <w:t>三、助學金</w:t>
      </w:r>
    </w:p>
    <w:p w:rsidR="00B6265C" w:rsidRPr="00B6265C" w:rsidRDefault="00B6265C" w:rsidP="00B6265C">
      <w:pPr>
        <w:spacing w:line="360" w:lineRule="atLeast"/>
        <w:ind w:left="742" w:hangingChars="309" w:hanging="742"/>
        <w:rPr>
          <w:rFonts w:ascii="標楷體" w:eastAsia="標楷體" w:hAnsi="標楷體"/>
          <w:bCs/>
          <w:color w:val="000000"/>
        </w:rPr>
      </w:pPr>
      <w:r w:rsidRPr="00B6265C">
        <w:rPr>
          <w:rFonts w:ascii="標楷體" w:eastAsia="標楷體" w:hAnsi="標楷體" w:hint="eastAsia"/>
          <w:bCs/>
          <w:color w:val="000000"/>
        </w:rPr>
        <w:t>（一）</w:t>
      </w:r>
      <w:r w:rsidRPr="00B6265C">
        <w:rPr>
          <w:rFonts w:ascii="標楷體" w:eastAsia="標楷體" w:hAnsi="標楷體"/>
          <w:bCs/>
          <w:color w:val="000000"/>
        </w:rPr>
        <w:t>補助對象</w:t>
      </w:r>
      <w:r w:rsidRPr="00B6265C">
        <w:rPr>
          <w:rFonts w:ascii="標楷體" w:eastAsia="標楷體" w:hAnsi="標楷體" w:hint="eastAsia"/>
          <w:bCs/>
          <w:color w:val="000000"/>
        </w:rPr>
        <w:t>為有</w:t>
      </w:r>
      <w:r w:rsidRPr="00B6265C">
        <w:rPr>
          <w:rFonts w:ascii="標楷體" w:eastAsia="標楷體" w:hAnsi="標楷體" w:hint="eastAsia"/>
          <w:b/>
          <w:bCs/>
          <w:color w:val="000000"/>
          <w:u w:val="single"/>
        </w:rPr>
        <w:t>戶籍登記之</w:t>
      </w:r>
      <w:r w:rsidRPr="00B6265C">
        <w:rPr>
          <w:rFonts w:ascii="標楷體" w:eastAsia="標楷體" w:hAnsi="標楷體" w:hint="eastAsia"/>
          <w:bCs/>
          <w:color w:val="000000"/>
          <w:u w:val="single"/>
        </w:rPr>
        <w:t>本國籍及本校學籍</w:t>
      </w:r>
      <w:r w:rsidRPr="00B6265C">
        <w:rPr>
          <w:rFonts w:eastAsia="標楷體" w:hint="eastAsia"/>
          <w:color w:val="000000"/>
        </w:rPr>
        <w:t>(</w:t>
      </w:r>
      <w:r w:rsidRPr="00B6265C">
        <w:rPr>
          <w:rFonts w:eastAsia="標楷體" w:hint="eastAsia"/>
          <w:color w:val="000000"/>
        </w:rPr>
        <w:t>不含研究所在職專班</w:t>
      </w:r>
      <w:r w:rsidRPr="00B6265C">
        <w:rPr>
          <w:rFonts w:ascii="標楷體" w:eastAsia="標楷體" w:hAnsi="標楷體" w:hint="eastAsia"/>
          <w:color w:val="000000"/>
        </w:rPr>
        <w:t>)</w:t>
      </w:r>
      <w:r w:rsidRPr="00B6265C">
        <w:rPr>
          <w:rFonts w:eastAsia="標楷體" w:hint="eastAsia"/>
          <w:color w:val="000000"/>
        </w:rPr>
        <w:t>於修業年限內之學生，</w:t>
      </w:r>
      <w:r w:rsidRPr="00B6265C">
        <w:rPr>
          <w:rFonts w:ascii="標楷體" w:eastAsia="標楷體" w:hAnsi="標楷體" w:hint="eastAsia"/>
          <w:bCs/>
          <w:color w:val="000000"/>
        </w:rPr>
        <w:t>且無下列情事之</w:t>
      </w:r>
      <w:proofErr w:type="gramStart"/>
      <w:r w:rsidRPr="00B6265C">
        <w:rPr>
          <w:rFonts w:ascii="標楷體" w:eastAsia="標楷體" w:hAnsi="標楷體" w:hint="eastAsia"/>
          <w:bCs/>
          <w:color w:val="000000"/>
        </w:rPr>
        <w:t>一</w:t>
      </w:r>
      <w:proofErr w:type="gramEnd"/>
      <w:r w:rsidRPr="00B6265C">
        <w:rPr>
          <w:rFonts w:ascii="標楷體" w:eastAsia="標楷體" w:hAnsi="標楷體" w:hint="eastAsia"/>
          <w:bCs/>
          <w:color w:val="000000"/>
        </w:rPr>
        <w:t>者：</w:t>
      </w:r>
    </w:p>
    <w:p w:rsidR="00B6265C" w:rsidRPr="00B6265C" w:rsidRDefault="00B6265C" w:rsidP="00B6265C">
      <w:pPr>
        <w:spacing w:line="360" w:lineRule="atLeast"/>
        <w:ind w:leftChars="294" w:left="706" w:firstLineChars="44" w:firstLine="106"/>
        <w:rPr>
          <w:rFonts w:ascii="標楷體" w:eastAsia="標楷體" w:hAnsi="標楷體"/>
          <w:bCs/>
          <w:color w:val="000000"/>
          <w:kern w:val="0"/>
        </w:rPr>
      </w:pPr>
      <w:r w:rsidRPr="00B6265C">
        <w:rPr>
          <w:rFonts w:ascii="標楷體" w:eastAsia="標楷體" w:hAnsi="標楷體" w:hint="eastAsia"/>
          <w:bCs/>
          <w:color w:val="000000"/>
          <w:kern w:val="0"/>
        </w:rPr>
        <w:t>1.家庭年所得超過新臺幣70萬元。</w:t>
      </w:r>
    </w:p>
    <w:p w:rsidR="00B6265C" w:rsidRPr="00B6265C" w:rsidRDefault="00B6265C" w:rsidP="00B6265C">
      <w:pPr>
        <w:spacing w:line="360" w:lineRule="atLeast"/>
        <w:ind w:leftChars="331" w:left="1044" w:hangingChars="104" w:hanging="250"/>
        <w:rPr>
          <w:rFonts w:ascii="標楷體" w:eastAsia="標楷體" w:hAnsi="標楷體"/>
          <w:bCs/>
          <w:color w:val="000000"/>
          <w:kern w:val="0"/>
        </w:rPr>
      </w:pPr>
      <w:r w:rsidRPr="00B6265C">
        <w:rPr>
          <w:rFonts w:ascii="標楷體" w:eastAsia="標楷體" w:hAnsi="標楷體" w:hint="eastAsia"/>
          <w:bCs/>
          <w:color w:val="000000"/>
          <w:kern w:val="0"/>
        </w:rPr>
        <w:t>2.家庭應列計人口之存款利息所得合計超過新臺幣2萬元。利息所得來自優惠存款且存款本金</w:t>
      </w:r>
      <w:proofErr w:type="gramStart"/>
      <w:r w:rsidRPr="00B6265C">
        <w:rPr>
          <w:rFonts w:ascii="標楷體" w:eastAsia="標楷體" w:hAnsi="標楷體" w:hint="eastAsia"/>
          <w:bCs/>
          <w:color w:val="000000"/>
          <w:kern w:val="0"/>
        </w:rPr>
        <w:t>未逾新臺幣</w:t>
      </w:r>
      <w:proofErr w:type="gramEnd"/>
      <w:r w:rsidRPr="00B6265C">
        <w:rPr>
          <w:rFonts w:ascii="標楷體" w:eastAsia="標楷體" w:hAnsi="標楷體" w:hint="eastAsia"/>
          <w:bCs/>
          <w:color w:val="000000"/>
          <w:kern w:val="0"/>
        </w:rPr>
        <w:t>100萬元者，得檢附佐證資料，由學校審核認定，並應於該學年度4月底前造</w:t>
      </w:r>
      <w:proofErr w:type="gramStart"/>
      <w:r w:rsidRPr="00B6265C">
        <w:rPr>
          <w:rFonts w:ascii="標楷體" w:eastAsia="標楷體" w:hAnsi="標楷體" w:hint="eastAsia"/>
          <w:bCs/>
          <w:color w:val="000000"/>
          <w:kern w:val="0"/>
        </w:rPr>
        <w:t>冊報部</w:t>
      </w:r>
      <w:proofErr w:type="gramEnd"/>
      <w:r w:rsidRPr="00B6265C">
        <w:rPr>
          <w:rFonts w:ascii="標楷體" w:eastAsia="標楷體" w:hAnsi="標楷體" w:hint="eastAsia"/>
          <w:bCs/>
          <w:color w:val="000000"/>
          <w:kern w:val="0"/>
        </w:rPr>
        <w:t>備查。</w:t>
      </w:r>
    </w:p>
    <w:p w:rsidR="00B6265C" w:rsidRPr="00B6265C" w:rsidRDefault="00B6265C" w:rsidP="00B6265C">
      <w:pPr>
        <w:spacing w:line="360" w:lineRule="atLeast"/>
        <w:ind w:leftChars="331" w:left="1044" w:hangingChars="104" w:hanging="250"/>
        <w:rPr>
          <w:rFonts w:ascii="標楷體" w:eastAsia="標楷體" w:hAnsi="標楷體"/>
          <w:bCs/>
          <w:color w:val="000000"/>
          <w:kern w:val="0"/>
        </w:rPr>
      </w:pPr>
      <w:r w:rsidRPr="00B6265C">
        <w:rPr>
          <w:rFonts w:ascii="標楷體" w:eastAsia="標楷體" w:hAnsi="標楷體" w:hint="eastAsia"/>
          <w:bCs/>
          <w:color w:val="000000"/>
          <w:kern w:val="0"/>
        </w:rPr>
        <w:t>3.家庭應列計人口合計擁有不動產價值合計超過新臺幣650萬元。但下列土地或房屋之價值，經直轄市、縣（市）主管機關認定者得扣除：</w:t>
      </w:r>
    </w:p>
    <w:p w:rsidR="00B6265C" w:rsidRPr="00B6265C" w:rsidRDefault="00B6265C" w:rsidP="009A283F">
      <w:pPr>
        <w:spacing w:line="360" w:lineRule="atLeast"/>
        <w:ind w:leftChars="401" w:left="1370" w:hangingChars="170" w:hanging="408"/>
        <w:rPr>
          <w:rFonts w:ascii="標楷體" w:eastAsia="標楷體" w:hAnsi="標楷體"/>
          <w:bCs/>
          <w:color w:val="000000"/>
          <w:kern w:val="0"/>
        </w:rPr>
      </w:pPr>
      <w:r w:rsidRPr="00B6265C">
        <w:rPr>
          <w:rFonts w:ascii="標楷體" w:eastAsia="標楷體" w:hAnsi="標楷體" w:hint="eastAsia"/>
          <w:bCs/>
          <w:color w:val="000000"/>
          <w:kern w:val="0"/>
        </w:rPr>
        <w:t>(1)未產生經濟效益之原住民保留地；其認定準用未產生經濟效益原住民保留地認定標準辦理。</w:t>
      </w:r>
    </w:p>
    <w:p w:rsidR="00B6265C" w:rsidRPr="00B6265C" w:rsidRDefault="00B6265C" w:rsidP="00B6265C">
      <w:pPr>
        <w:spacing w:line="360" w:lineRule="atLeast"/>
        <w:ind w:leftChars="400" w:left="1320" w:hangingChars="150" w:hanging="360"/>
        <w:rPr>
          <w:rFonts w:ascii="標楷體" w:eastAsia="標楷體" w:hAnsi="標楷體"/>
          <w:bCs/>
          <w:color w:val="000000"/>
          <w:kern w:val="0"/>
        </w:rPr>
      </w:pPr>
      <w:r w:rsidRPr="00B6265C">
        <w:rPr>
          <w:rFonts w:ascii="標楷體" w:eastAsia="標楷體" w:hAnsi="標楷體" w:hint="eastAsia"/>
          <w:bCs/>
          <w:color w:val="000000"/>
          <w:kern w:val="0"/>
        </w:rPr>
        <w:t>(2)未產生經濟效益之公共設施保留地及具公用地役關係之既成道路；其認定</w:t>
      </w:r>
      <w:proofErr w:type="gramStart"/>
      <w:r w:rsidRPr="00B6265C">
        <w:rPr>
          <w:rFonts w:ascii="標楷體" w:eastAsia="標楷體" w:hAnsi="標楷體" w:hint="eastAsia"/>
          <w:bCs/>
          <w:color w:val="000000"/>
          <w:kern w:val="0"/>
        </w:rPr>
        <w:t>準</w:t>
      </w:r>
      <w:proofErr w:type="gramEnd"/>
      <w:r w:rsidRPr="00B6265C">
        <w:rPr>
          <w:rFonts w:ascii="標楷體" w:eastAsia="標楷體" w:hAnsi="標楷體" w:hint="eastAsia"/>
          <w:bCs/>
          <w:color w:val="000000"/>
          <w:kern w:val="0"/>
        </w:rPr>
        <w:t>用未產生經濟效益公共設施保留地及具公用地役關係既成道路認定標準辦理。</w:t>
      </w:r>
    </w:p>
    <w:p w:rsidR="00B6265C" w:rsidRPr="00B6265C" w:rsidRDefault="00B6265C" w:rsidP="00B6265C">
      <w:pPr>
        <w:spacing w:line="360" w:lineRule="atLeast"/>
        <w:ind w:leftChars="395" w:left="1308" w:hangingChars="150" w:hanging="360"/>
        <w:rPr>
          <w:rFonts w:ascii="標楷體" w:eastAsia="標楷體" w:hAnsi="標楷體"/>
          <w:bCs/>
          <w:color w:val="000000"/>
          <w:kern w:val="0"/>
        </w:rPr>
      </w:pPr>
      <w:r w:rsidRPr="00B6265C">
        <w:rPr>
          <w:rFonts w:ascii="標楷體" w:eastAsia="標楷體" w:hAnsi="標楷體" w:hint="eastAsia"/>
          <w:bCs/>
          <w:color w:val="000000"/>
          <w:kern w:val="0"/>
        </w:rPr>
        <w:t>(3)未產生經濟效益之非都市土地之國土保安用地、生態保護用地、古蹟保存用地、墳墓用地及水利用地</w:t>
      </w:r>
      <w:r w:rsidRPr="00B6265C">
        <w:rPr>
          <w:rFonts w:ascii="標楷體" w:eastAsia="標楷體" w:hAnsi="標楷體" w:hint="eastAsia"/>
          <w:color w:val="000000"/>
        </w:rPr>
        <w:t>；其認定</w:t>
      </w:r>
      <w:proofErr w:type="gramStart"/>
      <w:r w:rsidRPr="00B6265C">
        <w:rPr>
          <w:rFonts w:ascii="標楷體" w:eastAsia="標楷體" w:hAnsi="標楷體" w:hint="eastAsia"/>
          <w:color w:val="000000"/>
        </w:rPr>
        <w:t>準</w:t>
      </w:r>
      <w:proofErr w:type="gramEnd"/>
      <w:r w:rsidRPr="00B6265C">
        <w:rPr>
          <w:rFonts w:ascii="標楷體" w:eastAsia="標楷體" w:hAnsi="標楷體" w:hint="eastAsia"/>
          <w:color w:val="000000"/>
        </w:rPr>
        <w:t>用未產生經濟效益之非都市土地之國土保安用地及生態保護用地認定標準、未產生經濟效益之非都市土地之古蹟保存用地認定標準、未產生經濟效益之非都市土地墳墓用地認定標準、未產生經濟效益之非都市土地之水利用地認定標準辦理。</w:t>
      </w:r>
    </w:p>
    <w:p w:rsidR="00B6265C" w:rsidRPr="00B6265C" w:rsidRDefault="00B6265C" w:rsidP="00B6265C">
      <w:pPr>
        <w:spacing w:line="360" w:lineRule="atLeast"/>
        <w:ind w:leftChars="394" w:left="1306" w:hangingChars="150" w:hanging="360"/>
        <w:rPr>
          <w:rFonts w:ascii="標楷體" w:eastAsia="標楷體" w:hAnsi="標楷體"/>
          <w:bCs/>
          <w:color w:val="000000"/>
          <w:kern w:val="0"/>
        </w:rPr>
      </w:pPr>
      <w:r w:rsidRPr="00B6265C">
        <w:rPr>
          <w:rFonts w:ascii="標楷體" w:eastAsia="標楷體" w:hAnsi="標楷體" w:hint="eastAsia"/>
          <w:bCs/>
          <w:color w:val="000000"/>
          <w:kern w:val="0"/>
        </w:rPr>
        <w:t>(4)祭祀公業解散後派下員由分割所得未產生經濟效益之土地</w:t>
      </w:r>
      <w:r w:rsidRPr="00B6265C">
        <w:rPr>
          <w:rFonts w:ascii="標楷體" w:eastAsia="標楷體" w:hAnsi="標楷體" w:hint="eastAsia"/>
          <w:color w:val="000000"/>
        </w:rPr>
        <w:t>其認定</w:t>
      </w:r>
      <w:proofErr w:type="gramStart"/>
      <w:r w:rsidRPr="00B6265C">
        <w:rPr>
          <w:rFonts w:ascii="標楷體" w:eastAsia="標楷體" w:hAnsi="標楷體" w:hint="eastAsia"/>
          <w:color w:val="000000"/>
        </w:rPr>
        <w:t>準</w:t>
      </w:r>
      <w:proofErr w:type="gramEnd"/>
      <w:r w:rsidRPr="00B6265C">
        <w:rPr>
          <w:rFonts w:ascii="標楷體" w:eastAsia="標楷體" w:hAnsi="標楷體" w:hint="eastAsia"/>
          <w:color w:val="000000"/>
        </w:rPr>
        <w:t>用祭祀</w:t>
      </w:r>
      <w:r w:rsidRPr="00B6265C">
        <w:rPr>
          <w:rFonts w:ascii="標楷體" w:eastAsia="標楷體" w:hAnsi="標楷體" w:hint="eastAsia"/>
          <w:color w:val="000000"/>
        </w:rPr>
        <w:lastRenderedPageBreak/>
        <w:t>公業解散後派下員由分割所得未產生經濟效益土地認定標準辦理。</w:t>
      </w:r>
    </w:p>
    <w:p w:rsidR="00B6265C" w:rsidRPr="00B6265C" w:rsidRDefault="00B6265C" w:rsidP="00B6265C">
      <w:pPr>
        <w:spacing w:line="360" w:lineRule="atLeast"/>
        <w:ind w:leftChars="394" w:left="1306" w:hangingChars="150" w:hanging="360"/>
        <w:rPr>
          <w:rFonts w:ascii="標楷體" w:eastAsia="標楷體" w:hAnsi="標楷體"/>
          <w:bCs/>
          <w:color w:val="000000"/>
          <w:kern w:val="0"/>
        </w:rPr>
      </w:pPr>
      <w:r w:rsidRPr="00B6265C">
        <w:rPr>
          <w:rFonts w:ascii="標楷體" w:eastAsia="標楷體" w:hAnsi="標楷體" w:hint="eastAsia"/>
          <w:bCs/>
          <w:color w:val="000000"/>
          <w:kern w:val="0"/>
        </w:rPr>
        <w:t>(5)未產生經濟效益之嚴重地層下陷區之農牧用地、養殖用地；其認定</w:t>
      </w:r>
      <w:proofErr w:type="gramStart"/>
      <w:r w:rsidRPr="00B6265C">
        <w:rPr>
          <w:rFonts w:ascii="標楷體" w:eastAsia="標楷體" w:hAnsi="標楷體" w:hint="eastAsia"/>
          <w:bCs/>
          <w:color w:val="000000"/>
          <w:kern w:val="0"/>
        </w:rPr>
        <w:t>準</w:t>
      </w:r>
      <w:proofErr w:type="gramEnd"/>
      <w:r w:rsidRPr="00B6265C">
        <w:rPr>
          <w:rFonts w:ascii="標楷體" w:eastAsia="標楷體" w:hAnsi="標楷體" w:hint="eastAsia"/>
          <w:bCs/>
          <w:color w:val="000000"/>
          <w:kern w:val="0"/>
        </w:rPr>
        <w:t>用未產生經濟效益之嚴重地層下陷區之農牧用地及養殖用地認定標準辦理。</w:t>
      </w:r>
    </w:p>
    <w:p w:rsidR="00B6265C" w:rsidRPr="00B6265C" w:rsidRDefault="00B6265C" w:rsidP="00B6265C">
      <w:pPr>
        <w:spacing w:line="360" w:lineRule="atLeast"/>
        <w:ind w:leftChars="394" w:left="1306" w:hangingChars="150" w:hanging="360"/>
        <w:rPr>
          <w:rFonts w:ascii="標楷體" w:eastAsia="標楷體" w:hAnsi="標楷體"/>
          <w:bCs/>
          <w:color w:val="000000"/>
          <w:kern w:val="0"/>
        </w:rPr>
      </w:pPr>
      <w:r w:rsidRPr="00B6265C">
        <w:rPr>
          <w:rFonts w:ascii="標楷體" w:eastAsia="標楷體" w:hAnsi="標楷體" w:hint="eastAsia"/>
          <w:bCs/>
          <w:color w:val="000000"/>
          <w:kern w:val="0"/>
        </w:rPr>
        <w:t>(6)因天然災害致未產生經濟效益之農牧用地、養殖用地及林業用地；其認定</w:t>
      </w:r>
      <w:proofErr w:type="gramStart"/>
      <w:r w:rsidRPr="00B6265C">
        <w:rPr>
          <w:rFonts w:ascii="標楷體" w:eastAsia="標楷體" w:hAnsi="標楷體" w:hint="eastAsia"/>
          <w:bCs/>
          <w:color w:val="000000"/>
          <w:kern w:val="0"/>
        </w:rPr>
        <w:t>準用因</w:t>
      </w:r>
      <w:proofErr w:type="gramEnd"/>
      <w:r w:rsidRPr="00B6265C">
        <w:rPr>
          <w:rFonts w:ascii="標楷體" w:eastAsia="標楷體" w:hAnsi="標楷體" w:hint="eastAsia"/>
          <w:bCs/>
          <w:color w:val="000000"/>
          <w:kern w:val="0"/>
        </w:rPr>
        <w:t>天然災害致未產生經濟效益之農牧用地養殖用地及林業用地認定標準辦理。</w:t>
      </w:r>
    </w:p>
    <w:p w:rsidR="00B6265C" w:rsidRPr="00B6265C" w:rsidRDefault="00B6265C" w:rsidP="00B6265C">
      <w:pPr>
        <w:spacing w:line="360" w:lineRule="atLeast"/>
        <w:ind w:leftChars="294" w:left="706" w:firstLineChars="100" w:firstLine="240"/>
        <w:rPr>
          <w:rFonts w:ascii="標楷體" w:eastAsia="標楷體" w:hAnsi="標楷體"/>
          <w:color w:val="000000"/>
        </w:rPr>
      </w:pPr>
      <w:r w:rsidRPr="00B6265C">
        <w:rPr>
          <w:rFonts w:ascii="標楷體" w:eastAsia="標楷體" w:hAnsi="標楷體" w:hint="eastAsia"/>
          <w:bCs/>
          <w:color w:val="000000"/>
          <w:kern w:val="0"/>
        </w:rPr>
        <w:t>(7)</w:t>
      </w:r>
      <w:r w:rsidRPr="00B6265C">
        <w:rPr>
          <w:rFonts w:ascii="標楷體" w:eastAsia="標楷體" w:hAnsi="標楷體" w:hint="eastAsia"/>
          <w:color w:val="000000"/>
        </w:rPr>
        <w:t>依法公告為污染整治場址。但土地所有人為污染行為人，不在此限。</w:t>
      </w:r>
    </w:p>
    <w:p w:rsidR="00B6265C" w:rsidRPr="00B6265C" w:rsidRDefault="00B6265C" w:rsidP="00B6265C">
      <w:pPr>
        <w:spacing w:line="360" w:lineRule="atLeast"/>
        <w:ind w:leftChars="294" w:left="706" w:firstLineChars="100" w:firstLine="240"/>
        <w:rPr>
          <w:rFonts w:ascii="標楷體" w:eastAsia="標楷體" w:hAnsi="標楷體"/>
          <w:bCs/>
          <w:color w:val="000000"/>
          <w:kern w:val="0"/>
        </w:rPr>
      </w:pPr>
    </w:p>
    <w:p w:rsidR="00B6265C" w:rsidRPr="00B6265C" w:rsidRDefault="00B6265C" w:rsidP="00B6265C">
      <w:pPr>
        <w:spacing w:line="360" w:lineRule="atLeast"/>
        <w:ind w:leftChars="342" w:left="1059" w:hangingChars="99" w:hanging="238"/>
        <w:rPr>
          <w:rFonts w:ascii="標楷體" w:eastAsia="標楷體" w:hAnsi="標楷體"/>
          <w:bCs/>
          <w:color w:val="000000"/>
          <w:kern w:val="0"/>
        </w:rPr>
      </w:pPr>
      <w:r w:rsidRPr="00B6265C">
        <w:rPr>
          <w:rFonts w:ascii="標楷體" w:eastAsia="標楷體" w:hAnsi="標楷體" w:hint="eastAsia"/>
          <w:bCs/>
          <w:color w:val="000000"/>
          <w:kern w:val="0"/>
        </w:rPr>
        <w:t>4.前一學期學業成績平均低於60分(新生及轉學生除外，另論文撰寫階段學生如因前一期未修習課程致無學業成績可</w:t>
      </w:r>
      <w:proofErr w:type="gramStart"/>
      <w:r w:rsidRPr="00B6265C">
        <w:rPr>
          <w:rFonts w:ascii="標楷體" w:eastAsia="標楷體" w:hAnsi="標楷體" w:hint="eastAsia"/>
          <w:bCs/>
          <w:color w:val="000000"/>
          <w:kern w:val="0"/>
        </w:rPr>
        <w:t>採</w:t>
      </w:r>
      <w:proofErr w:type="gramEnd"/>
      <w:r w:rsidRPr="00B6265C">
        <w:rPr>
          <w:rFonts w:ascii="標楷體" w:eastAsia="標楷體" w:hAnsi="標楷體" w:hint="eastAsia"/>
          <w:bCs/>
          <w:color w:val="000000"/>
          <w:kern w:val="0"/>
        </w:rPr>
        <w:t>計，得以最近一學期學業成績計算。)</w:t>
      </w:r>
    </w:p>
    <w:p w:rsidR="00B6265C" w:rsidRPr="00B6265C" w:rsidRDefault="00B6265C" w:rsidP="00B6265C">
      <w:pPr>
        <w:spacing w:line="360" w:lineRule="atLeast"/>
        <w:ind w:leftChars="50" w:left="540" w:hangingChars="175" w:hanging="420"/>
        <w:rPr>
          <w:rFonts w:ascii="標楷體" w:eastAsia="標楷體" w:hAnsi="標楷體"/>
          <w:color w:val="000000"/>
        </w:rPr>
      </w:pPr>
      <w:r w:rsidRPr="00B6265C">
        <w:rPr>
          <w:rFonts w:ascii="標楷體" w:eastAsia="標楷體" w:hAnsi="標楷體" w:hint="eastAsia"/>
          <w:bCs/>
          <w:color w:val="000000"/>
          <w:kern w:val="0"/>
        </w:rPr>
        <w:t>(二)</w:t>
      </w:r>
      <w:r w:rsidRPr="00B6265C">
        <w:rPr>
          <w:rFonts w:ascii="標楷體" w:eastAsia="標楷體" w:hAnsi="標楷體" w:hint="eastAsia"/>
          <w:color w:val="000000"/>
        </w:rPr>
        <w:t xml:space="preserve"> 前開家庭經濟條件應計列人口包括：</w:t>
      </w:r>
    </w:p>
    <w:p w:rsidR="00B6265C" w:rsidRPr="00B6265C" w:rsidRDefault="00B6265C" w:rsidP="00B6265C">
      <w:pPr>
        <w:spacing w:line="360" w:lineRule="atLeast"/>
        <w:ind w:leftChars="355" w:left="1133" w:hangingChars="117" w:hanging="281"/>
        <w:rPr>
          <w:rFonts w:ascii="標楷體" w:eastAsia="標楷體" w:hAnsi="標楷體"/>
          <w:bCs/>
          <w:color w:val="000000"/>
          <w:szCs w:val="28"/>
        </w:rPr>
      </w:pPr>
      <w:r w:rsidRPr="00B6265C">
        <w:rPr>
          <w:rFonts w:ascii="標楷體" w:eastAsia="標楷體" w:hAnsi="標楷體" w:hint="eastAsia"/>
          <w:color w:val="000000"/>
        </w:rPr>
        <w:t>1.</w:t>
      </w:r>
      <w:r w:rsidRPr="00B6265C">
        <w:rPr>
          <w:rFonts w:ascii="標楷體" w:eastAsia="標楷體" w:hAnsi="標楷體" w:hint="eastAsia"/>
          <w:bCs/>
          <w:color w:val="000000"/>
          <w:szCs w:val="28"/>
        </w:rPr>
        <w:t>學生本人、學生父母或法定監護人；學生已婚者，加計其配偶。</w:t>
      </w:r>
    </w:p>
    <w:p w:rsidR="00B6265C" w:rsidRPr="00B6265C" w:rsidRDefault="00B6265C" w:rsidP="00B6265C">
      <w:pPr>
        <w:spacing w:line="360" w:lineRule="atLeast"/>
        <w:ind w:leftChars="355" w:left="1133" w:hangingChars="117" w:hanging="281"/>
        <w:rPr>
          <w:rFonts w:ascii="標楷體" w:eastAsia="標楷體" w:hAnsi="標楷體"/>
          <w:color w:val="000000"/>
        </w:rPr>
      </w:pPr>
      <w:r w:rsidRPr="00B6265C">
        <w:rPr>
          <w:rFonts w:ascii="標楷體" w:eastAsia="標楷體" w:hAnsi="標楷體" w:hint="eastAsia"/>
          <w:color w:val="000000"/>
        </w:rPr>
        <w:t>2.若學生有特殊困難者，如父母離異、父</w:t>
      </w:r>
      <w:proofErr w:type="gramStart"/>
      <w:r w:rsidRPr="00B6265C">
        <w:rPr>
          <w:rFonts w:ascii="標楷體" w:eastAsia="標楷體" w:hAnsi="標楷體" w:hint="eastAsia"/>
          <w:color w:val="000000"/>
        </w:rPr>
        <w:t>或母失聯</w:t>
      </w:r>
      <w:proofErr w:type="gramEnd"/>
      <w:r w:rsidRPr="00B6265C">
        <w:rPr>
          <w:rFonts w:ascii="標楷體" w:eastAsia="標楷體" w:hAnsi="標楷體" w:hint="eastAsia"/>
          <w:color w:val="000000"/>
        </w:rPr>
        <w:t>、家暴困境或服刑等情事者，得檢附相關證明文件向學校申請放寛家庭經濟條件計列範圍，經本校「清寒學生獎助學金審查小組」審議（必要時得請申請人列席說明）通過，陳請校長核定後據以辦理。</w:t>
      </w:r>
    </w:p>
    <w:p w:rsidR="00B6265C" w:rsidRPr="00B6265C" w:rsidRDefault="00B6265C" w:rsidP="00B6265C">
      <w:pPr>
        <w:spacing w:line="360" w:lineRule="atLeast"/>
        <w:ind w:firstLineChars="50" w:firstLine="120"/>
        <w:rPr>
          <w:rFonts w:ascii="標楷體" w:eastAsia="標楷體" w:hAnsi="標楷體"/>
          <w:color w:val="000000"/>
        </w:rPr>
      </w:pPr>
      <w:r w:rsidRPr="00B6265C">
        <w:rPr>
          <w:rFonts w:ascii="標楷體" w:eastAsia="標楷體" w:hAnsi="標楷體" w:hint="eastAsia"/>
          <w:color w:val="000000"/>
        </w:rPr>
        <w:t>(三)補助標準</w:t>
      </w:r>
    </w:p>
    <w:p w:rsidR="00B6265C" w:rsidRPr="00B6265C" w:rsidRDefault="00B6265C" w:rsidP="00B6265C">
      <w:pPr>
        <w:spacing w:line="360" w:lineRule="atLeast"/>
        <w:ind w:leftChars="118" w:left="1497" w:hangingChars="506" w:hanging="1214"/>
        <w:rPr>
          <w:rFonts w:ascii="標楷體" w:eastAsia="標楷體" w:hAnsi="標楷體"/>
          <w:bCs/>
          <w:color w:val="000000"/>
          <w:szCs w:val="28"/>
        </w:rPr>
      </w:pPr>
      <w:r w:rsidRPr="00B6265C">
        <w:rPr>
          <w:rFonts w:ascii="標楷體" w:eastAsia="標楷體" w:hAnsi="標楷體" w:hint="eastAsia"/>
          <w:bCs/>
          <w:color w:val="000000"/>
          <w:szCs w:val="28"/>
        </w:rPr>
        <w:t xml:space="preserve">    第一級：家庭年所得30萬元以下，每人1年補助16,500元整。</w:t>
      </w:r>
    </w:p>
    <w:p w:rsidR="00B6265C" w:rsidRPr="00B6265C" w:rsidRDefault="00B6265C" w:rsidP="00B6265C">
      <w:pPr>
        <w:spacing w:line="360" w:lineRule="atLeast"/>
        <w:ind w:leftChars="118" w:left="1497" w:right="-2" w:hangingChars="506" w:hanging="1214"/>
        <w:rPr>
          <w:rFonts w:ascii="標楷體" w:eastAsia="標楷體" w:hAnsi="標楷體"/>
          <w:bCs/>
          <w:color w:val="000000"/>
          <w:szCs w:val="28"/>
        </w:rPr>
      </w:pPr>
      <w:r w:rsidRPr="00B6265C">
        <w:rPr>
          <w:rFonts w:ascii="標楷體" w:eastAsia="標楷體" w:hAnsi="標楷體" w:hint="eastAsia"/>
          <w:bCs/>
          <w:color w:val="000000"/>
          <w:szCs w:val="28"/>
        </w:rPr>
        <w:t xml:space="preserve">    第二級：家庭年所得超過30萬元，但低於40萬元，每人1年補助12,500元整。</w:t>
      </w:r>
    </w:p>
    <w:p w:rsidR="00B6265C" w:rsidRPr="00B6265C" w:rsidRDefault="00B6265C" w:rsidP="00B6265C">
      <w:pPr>
        <w:spacing w:line="360" w:lineRule="atLeast"/>
        <w:ind w:leftChars="118" w:left="1497" w:rightChars="-257" w:right="-617" w:hangingChars="506" w:hanging="1214"/>
        <w:rPr>
          <w:rFonts w:ascii="標楷體" w:eastAsia="標楷體" w:hAnsi="標楷體"/>
          <w:bCs/>
          <w:color w:val="000000"/>
          <w:szCs w:val="28"/>
        </w:rPr>
      </w:pPr>
      <w:r w:rsidRPr="00B6265C">
        <w:rPr>
          <w:rFonts w:ascii="標楷體" w:eastAsia="標楷體" w:hAnsi="標楷體" w:hint="eastAsia"/>
          <w:bCs/>
          <w:color w:val="000000"/>
          <w:szCs w:val="28"/>
        </w:rPr>
        <w:t xml:space="preserve">    第三級：家庭年所得超過40萬元，但低於50萬元，每人1年補助10,000元整。</w:t>
      </w:r>
    </w:p>
    <w:p w:rsidR="00B6265C" w:rsidRPr="00B6265C" w:rsidRDefault="00B6265C" w:rsidP="00B6265C">
      <w:pPr>
        <w:spacing w:line="360" w:lineRule="atLeast"/>
        <w:ind w:leftChars="118" w:left="1497" w:right="-2" w:hangingChars="506" w:hanging="1214"/>
        <w:rPr>
          <w:rFonts w:ascii="標楷體" w:eastAsia="標楷體" w:hAnsi="標楷體"/>
          <w:bCs/>
          <w:color w:val="000000"/>
          <w:szCs w:val="28"/>
        </w:rPr>
      </w:pPr>
      <w:r w:rsidRPr="00B6265C">
        <w:rPr>
          <w:rFonts w:ascii="標楷體" w:eastAsia="標楷體" w:hAnsi="標楷體" w:hint="eastAsia"/>
          <w:bCs/>
          <w:color w:val="000000"/>
          <w:szCs w:val="28"/>
        </w:rPr>
        <w:t xml:space="preserve">    第四級：家庭年所得超過50萬元，但低於60萬元，每人1年補助7,500元整。</w:t>
      </w:r>
    </w:p>
    <w:p w:rsidR="00B6265C" w:rsidRPr="00B6265C" w:rsidRDefault="00B6265C" w:rsidP="00B6265C">
      <w:pPr>
        <w:spacing w:line="360" w:lineRule="atLeast"/>
        <w:ind w:leftChars="118" w:left="1497" w:right="-2" w:hangingChars="506" w:hanging="1214"/>
        <w:rPr>
          <w:color w:val="000000"/>
        </w:rPr>
      </w:pPr>
      <w:r w:rsidRPr="00B6265C">
        <w:rPr>
          <w:rFonts w:ascii="標楷體" w:eastAsia="標楷體" w:hAnsi="標楷體" w:hint="eastAsia"/>
          <w:bCs/>
          <w:color w:val="000000"/>
          <w:szCs w:val="28"/>
        </w:rPr>
        <w:t xml:space="preserve">    第五級：家庭年所得超過60萬元，但低於70萬元，每人1年補助5,000元整。</w:t>
      </w:r>
    </w:p>
    <w:p w:rsidR="00B6265C" w:rsidRPr="00B6265C" w:rsidRDefault="00B6265C" w:rsidP="00B6265C">
      <w:pPr>
        <w:spacing w:line="360" w:lineRule="atLeast"/>
        <w:ind w:firstLineChars="50" w:firstLine="120"/>
        <w:rPr>
          <w:rFonts w:ascii="標楷體" w:eastAsia="標楷體" w:hAnsi="標楷體"/>
          <w:color w:val="000000"/>
        </w:rPr>
      </w:pPr>
      <w:r w:rsidRPr="00B6265C">
        <w:rPr>
          <w:rFonts w:ascii="標楷體" w:eastAsia="標楷體" w:hAnsi="標楷體" w:hint="eastAsia"/>
          <w:color w:val="000000"/>
        </w:rPr>
        <w:t>(四)補助範圍</w:t>
      </w:r>
    </w:p>
    <w:p w:rsidR="00B6265C" w:rsidRPr="00B6265C" w:rsidRDefault="00B6265C" w:rsidP="00B6265C">
      <w:pPr>
        <w:spacing w:line="360" w:lineRule="atLeast"/>
        <w:ind w:leftChars="295" w:left="991" w:hangingChars="118" w:hanging="283"/>
        <w:rPr>
          <w:rFonts w:ascii="標楷體" w:eastAsia="標楷體" w:hAnsi="標楷體"/>
          <w:bCs/>
          <w:color w:val="000000"/>
          <w:szCs w:val="28"/>
        </w:rPr>
      </w:pPr>
      <w:r w:rsidRPr="00B6265C">
        <w:rPr>
          <w:rFonts w:ascii="標楷體" w:eastAsia="標楷體" w:hAnsi="標楷體" w:hint="eastAsia"/>
          <w:bCs/>
          <w:color w:val="000000"/>
          <w:szCs w:val="28"/>
        </w:rPr>
        <w:t>1.包含學費、雜費、學分費(教育學程學分費、</w:t>
      </w:r>
      <w:proofErr w:type="gramStart"/>
      <w:r w:rsidRPr="00B6265C">
        <w:rPr>
          <w:rFonts w:ascii="標楷體" w:eastAsia="標楷體" w:hAnsi="標楷體" w:hint="eastAsia"/>
          <w:bCs/>
          <w:color w:val="000000"/>
          <w:szCs w:val="28"/>
        </w:rPr>
        <w:t>學時費</w:t>
      </w:r>
      <w:proofErr w:type="gramEnd"/>
      <w:r w:rsidRPr="00B6265C">
        <w:rPr>
          <w:rFonts w:ascii="標楷體" w:eastAsia="標楷體" w:hAnsi="標楷體" w:hint="eastAsia"/>
          <w:bCs/>
          <w:color w:val="000000"/>
          <w:szCs w:val="28"/>
        </w:rPr>
        <w:t>)、</w:t>
      </w:r>
      <w:proofErr w:type="gramStart"/>
      <w:r w:rsidRPr="00B6265C">
        <w:rPr>
          <w:rFonts w:ascii="標楷體" w:eastAsia="標楷體" w:hAnsi="標楷體" w:hint="eastAsia"/>
          <w:bCs/>
          <w:color w:val="000000"/>
          <w:szCs w:val="28"/>
        </w:rPr>
        <w:t>學雜基本</w:t>
      </w:r>
      <w:proofErr w:type="gramEnd"/>
      <w:r w:rsidRPr="00B6265C">
        <w:rPr>
          <w:rFonts w:ascii="標楷體" w:eastAsia="標楷體" w:hAnsi="標楷體" w:hint="eastAsia"/>
          <w:bCs/>
          <w:color w:val="000000"/>
          <w:szCs w:val="28"/>
        </w:rPr>
        <w:t>費，但不包含延長修業年限、重修、補修等就學費用。</w:t>
      </w:r>
    </w:p>
    <w:p w:rsidR="00B6265C" w:rsidRPr="00B6265C" w:rsidRDefault="00B6265C" w:rsidP="00B6265C">
      <w:pPr>
        <w:tabs>
          <w:tab w:val="left" w:pos="1080"/>
        </w:tabs>
        <w:spacing w:line="360" w:lineRule="atLeast"/>
        <w:ind w:leftChars="295" w:left="991" w:hangingChars="118" w:hanging="283"/>
        <w:jc w:val="both"/>
        <w:rPr>
          <w:rFonts w:ascii="標楷體" w:eastAsia="標楷體" w:hAnsi="標楷體"/>
          <w:bCs/>
          <w:color w:val="000000"/>
          <w:szCs w:val="28"/>
        </w:rPr>
      </w:pPr>
      <w:r w:rsidRPr="00B6265C">
        <w:rPr>
          <w:rFonts w:ascii="標楷體" w:eastAsia="標楷體" w:hAnsi="標楷體" w:hint="eastAsia"/>
          <w:bCs/>
          <w:color w:val="000000"/>
          <w:szCs w:val="28"/>
        </w:rPr>
        <w:t>2.學生轉學、休學、退學、遭開除學籍之助學金核發方式：</w:t>
      </w:r>
    </w:p>
    <w:p w:rsidR="00B6265C" w:rsidRPr="00B6265C" w:rsidRDefault="00B6265C" w:rsidP="00B6265C">
      <w:pPr>
        <w:spacing w:line="360" w:lineRule="atLeast"/>
        <w:ind w:leftChars="353" w:left="1200" w:hangingChars="147" w:hanging="353"/>
        <w:jc w:val="both"/>
        <w:rPr>
          <w:rFonts w:ascii="標楷體" w:eastAsia="標楷體" w:hAnsi="標楷體"/>
          <w:bCs/>
          <w:color w:val="000000"/>
          <w:szCs w:val="28"/>
        </w:rPr>
      </w:pPr>
      <w:r w:rsidRPr="00B6265C">
        <w:rPr>
          <w:rFonts w:ascii="標楷體" w:eastAsia="標楷體" w:hAnsi="標楷體" w:hint="eastAsia"/>
          <w:bCs/>
          <w:color w:val="000000"/>
          <w:szCs w:val="28"/>
        </w:rPr>
        <w:t>(1)學生未完成上學期學業（如休學、退學或遭開除學籍）者，不予核發；學生未完成下學期學業（如休學、退學或遭開除學籍）者，已核發之助學金不予追繳，但復學或再行入學時，該學年度已核發的助學金，不再重複核給。</w:t>
      </w:r>
    </w:p>
    <w:p w:rsidR="00B6265C" w:rsidRPr="00B6265C" w:rsidRDefault="00B6265C" w:rsidP="00B6265C">
      <w:pPr>
        <w:tabs>
          <w:tab w:val="left" w:pos="1080"/>
        </w:tabs>
        <w:spacing w:line="360" w:lineRule="atLeast"/>
        <w:ind w:leftChars="354" w:left="1275" w:hangingChars="177" w:hanging="425"/>
        <w:jc w:val="both"/>
        <w:rPr>
          <w:rFonts w:ascii="標楷體" w:eastAsia="標楷體" w:hAnsi="標楷體"/>
          <w:bCs/>
          <w:color w:val="000000"/>
          <w:szCs w:val="28"/>
        </w:rPr>
      </w:pPr>
      <w:r w:rsidRPr="00B6265C">
        <w:rPr>
          <w:rFonts w:ascii="標楷體" w:eastAsia="標楷體" w:hAnsi="標楷體" w:hint="eastAsia"/>
          <w:bCs/>
          <w:color w:val="000000"/>
          <w:szCs w:val="28"/>
        </w:rPr>
        <w:t>(2)學生完成上學期學業後轉入新學校就學者，由轉入學校核發。</w:t>
      </w:r>
    </w:p>
    <w:p w:rsidR="00B6265C" w:rsidRPr="00B6265C" w:rsidRDefault="00B6265C" w:rsidP="00B6265C">
      <w:pPr>
        <w:tabs>
          <w:tab w:val="left" w:pos="1080"/>
        </w:tabs>
        <w:spacing w:line="360" w:lineRule="atLeast"/>
        <w:ind w:leftChars="354" w:left="1275" w:hangingChars="177" w:hanging="425"/>
        <w:jc w:val="both"/>
        <w:rPr>
          <w:rFonts w:ascii="標楷體" w:eastAsia="標楷體" w:hAnsi="標楷體"/>
          <w:bCs/>
          <w:color w:val="000000"/>
          <w:szCs w:val="28"/>
        </w:rPr>
      </w:pPr>
      <w:r w:rsidRPr="00B6265C">
        <w:rPr>
          <w:rFonts w:ascii="標楷體" w:eastAsia="標楷體" w:hAnsi="標楷體" w:hint="eastAsia"/>
          <w:bCs/>
          <w:color w:val="000000"/>
          <w:szCs w:val="28"/>
        </w:rPr>
        <w:t>(3)學生完成上學期學業後下學期不再就學者，核發二分之一補助金額。</w:t>
      </w:r>
    </w:p>
    <w:p w:rsidR="00B6265C" w:rsidRPr="00B6265C" w:rsidRDefault="00B6265C" w:rsidP="00B6265C">
      <w:pPr>
        <w:tabs>
          <w:tab w:val="left" w:pos="1276"/>
        </w:tabs>
        <w:spacing w:line="360" w:lineRule="atLeast"/>
        <w:ind w:leftChars="294" w:left="934" w:hangingChars="95" w:hanging="228"/>
        <w:jc w:val="both"/>
        <w:rPr>
          <w:rFonts w:ascii="標楷體" w:eastAsia="標楷體" w:hAnsi="標楷體"/>
          <w:bCs/>
          <w:color w:val="000000"/>
          <w:szCs w:val="28"/>
        </w:rPr>
      </w:pPr>
      <w:r w:rsidRPr="00B6265C">
        <w:rPr>
          <w:rFonts w:ascii="標楷體" w:eastAsia="標楷體" w:hAnsi="標楷體" w:hint="eastAsia"/>
          <w:bCs/>
          <w:color w:val="000000"/>
          <w:szCs w:val="28"/>
        </w:rPr>
        <w:t>3.家庭中具國民中小學或幼稚園教師、軍人身分者，應檢附就職學校或機關開立之薪資所得證明，以供查驗。未提供者，本項補助不予核發；已核發者，將予追繳。</w:t>
      </w:r>
    </w:p>
    <w:p w:rsidR="00B6265C" w:rsidRPr="00B6265C" w:rsidRDefault="00B6265C" w:rsidP="00B6265C">
      <w:pPr>
        <w:tabs>
          <w:tab w:val="left" w:pos="2127"/>
        </w:tabs>
        <w:spacing w:line="360" w:lineRule="atLeast"/>
        <w:ind w:leftChars="280" w:left="936" w:hangingChars="110" w:hanging="264"/>
        <w:jc w:val="both"/>
        <w:rPr>
          <w:rFonts w:ascii="標楷體" w:eastAsia="標楷體" w:hAnsi="標楷體"/>
          <w:bCs/>
          <w:color w:val="000000"/>
          <w:szCs w:val="28"/>
        </w:rPr>
      </w:pPr>
      <w:r w:rsidRPr="00B6265C">
        <w:rPr>
          <w:rFonts w:ascii="標楷體" w:eastAsia="標楷體" w:hAnsi="標楷體" w:hint="eastAsia"/>
          <w:bCs/>
          <w:color w:val="000000"/>
          <w:szCs w:val="28"/>
        </w:rPr>
        <w:t>4.該學年度實際繳納的學費、雜費、學分費、學分學雜費、學雜費基數如低於本計畫補助標準，僅得補助該學年度實際繳納數額。</w:t>
      </w:r>
    </w:p>
    <w:p w:rsidR="00B6265C" w:rsidRPr="00B6265C" w:rsidRDefault="00B6265C" w:rsidP="00B6265C">
      <w:pPr>
        <w:tabs>
          <w:tab w:val="left" w:pos="1080"/>
        </w:tabs>
        <w:spacing w:line="360" w:lineRule="atLeast"/>
        <w:ind w:leftChars="295" w:left="991" w:hangingChars="118" w:hanging="283"/>
        <w:jc w:val="both"/>
        <w:rPr>
          <w:rFonts w:ascii="標楷體" w:eastAsia="標楷體" w:hAnsi="標楷體"/>
          <w:bCs/>
          <w:color w:val="000000"/>
          <w:szCs w:val="28"/>
        </w:rPr>
      </w:pPr>
      <w:r w:rsidRPr="00B6265C">
        <w:rPr>
          <w:rFonts w:ascii="標楷體" w:eastAsia="標楷體" w:hAnsi="標楷體" w:hint="eastAsia"/>
          <w:bCs/>
          <w:color w:val="000000"/>
          <w:szCs w:val="28"/>
        </w:rPr>
        <w:t>5.同一教育階段所就讀之相當年級已領有助學金者，不得重複申領。</w:t>
      </w:r>
    </w:p>
    <w:p w:rsidR="00B6265C" w:rsidRPr="00B6265C" w:rsidRDefault="00B6265C" w:rsidP="00B6265C">
      <w:pPr>
        <w:tabs>
          <w:tab w:val="left" w:pos="994"/>
        </w:tabs>
        <w:spacing w:line="360" w:lineRule="atLeast"/>
        <w:ind w:leftChars="295" w:left="991" w:hangingChars="118" w:hanging="283"/>
        <w:jc w:val="both"/>
        <w:rPr>
          <w:rFonts w:ascii="標楷體" w:eastAsia="標楷體" w:hAnsi="標楷體"/>
          <w:bCs/>
          <w:color w:val="000000"/>
          <w:szCs w:val="28"/>
        </w:rPr>
      </w:pPr>
      <w:r w:rsidRPr="00B6265C">
        <w:rPr>
          <w:rFonts w:ascii="標楷體" w:eastAsia="標楷體" w:hAnsi="標楷體" w:hint="eastAsia"/>
          <w:bCs/>
          <w:color w:val="000000"/>
          <w:szCs w:val="28"/>
        </w:rPr>
        <w:lastRenderedPageBreak/>
        <w:t>6.已申請教育部各類學雜費減免，及政府其他助學措施（人事行政總處公教人員子女教育補助費、法務部被害人子女就學補助、法務部受刑人子女就學補助、臺北市失業勞工子女就學費用補助、新北市失業勞工子女就學費用補助、勞動部失業勞工子女就學補助、衛生福利部社會及家庭署單親培力計畫學費、學雜費及學分費補助、行政院農業委員會農漁民子女就學獎助學金、行政院國軍退除役官兵輔導委員會榮民子女就學補助等）者，不得再申請本助學金。</w:t>
      </w:r>
    </w:p>
    <w:p w:rsidR="00B6265C" w:rsidRPr="00B6265C" w:rsidRDefault="00B6265C" w:rsidP="00B6265C">
      <w:pPr>
        <w:spacing w:line="360" w:lineRule="atLeast"/>
        <w:ind w:leftChars="295" w:left="991" w:hangingChars="118" w:hanging="283"/>
        <w:rPr>
          <w:rFonts w:ascii="標楷體" w:eastAsia="標楷體" w:hAnsi="標楷體"/>
          <w:color w:val="000000"/>
        </w:rPr>
      </w:pPr>
      <w:r w:rsidRPr="00B6265C">
        <w:rPr>
          <w:rFonts w:ascii="標楷體" w:eastAsia="標楷體" w:hAnsi="標楷體" w:hint="eastAsia"/>
          <w:bCs/>
          <w:color w:val="000000"/>
          <w:szCs w:val="28"/>
        </w:rPr>
        <w:t>7.已申請本校清寒學生扶助金，其金額超過本補助標準額度者，不得再申請本助學金。</w:t>
      </w:r>
    </w:p>
    <w:p w:rsidR="00B6265C" w:rsidRPr="00B6265C" w:rsidRDefault="00B6265C" w:rsidP="00B6265C">
      <w:pPr>
        <w:spacing w:line="360" w:lineRule="atLeast"/>
        <w:ind w:leftChars="50" w:left="614" w:hangingChars="206" w:hanging="494"/>
        <w:jc w:val="both"/>
        <w:rPr>
          <w:rFonts w:ascii="標楷體" w:eastAsia="標楷體" w:hAnsi="標楷體"/>
          <w:bCs/>
          <w:color w:val="000000"/>
          <w:szCs w:val="28"/>
        </w:rPr>
      </w:pPr>
      <w:r w:rsidRPr="00B6265C">
        <w:rPr>
          <w:rFonts w:ascii="標楷體" w:eastAsia="標楷體" w:hAnsi="標楷體" w:hint="eastAsia"/>
          <w:color w:val="000000"/>
        </w:rPr>
        <w:t>(五)</w:t>
      </w:r>
      <w:r w:rsidRPr="00B6265C">
        <w:rPr>
          <w:rFonts w:ascii="標楷體" w:eastAsia="標楷體" w:hAnsi="標楷體" w:hint="eastAsia"/>
          <w:bCs/>
          <w:color w:val="000000"/>
        </w:rPr>
        <w:t>申請助學金之學生應於</w:t>
      </w:r>
      <w:r w:rsidRPr="00B6265C">
        <w:rPr>
          <w:rFonts w:ascii="標楷體" w:eastAsia="標楷體" w:hAnsi="標楷體" w:hint="eastAsia"/>
          <w:color w:val="000000"/>
        </w:rPr>
        <w:t>每年10月20日前，上網登錄並填具申請書，檢附戶口名簿（包括詳細記事）或三個月內申請之其他戶籍資料證明文件（包括詳細記事），由學生事務處及進修</w:t>
      </w:r>
      <w:proofErr w:type="gramStart"/>
      <w:r w:rsidRPr="00B6265C">
        <w:rPr>
          <w:rFonts w:ascii="標楷體" w:eastAsia="標楷體" w:hAnsi="標楷體" w:hint="eastAsia"/>
          <w:color w:val="000000"/>
        </w:rPr>
        <w:t>推廣部彙整</w:t>
      </w:r>
      <w:proofErr w:type="gramEnd"/>
      <w:r w:rsidRPr="00B6265C">
        <w:rPr>
          <w:rFonts w:ascii="標楷體" w:eastAsia="標楷體" w:hAnsi="標楷體" w:hint="eastAsia"/>
          <w:color w:val="000000"/>
        </w:rPr>
        <w:t>後陳報教育部，依教育部查核結果於下學期印發註冊繳費單時扣除。</w:t>
      </w:r>
      <w:r w:rsidRPr="00B6265C">
        <w:rPr>
          <w:rFonts w:ascii="標楷體" w:eastAsia="標楷體" w:hAnsi="標楷體" w:hint="eastAsia"/>
          <w:bCs/>
          <w:color w:val="000000"/>
          <w:szCs w:val="28"/>
        </w:rPr>
        <w:t xml:space="preserve"> </w:t>
      </w:r>
    </w:p>
    <w:p w:rsidR="00B6265C" w:rsidRPr="00B6265C" w:rsidRDefault="00B6265C" w:rsidP="00B6265C">
      <w:pPr>
        <w:spacing w:line="360" w:lineRule="atLeast"/>
        <w:ind w:left="540" w:hangingChars="225" w:hanging="540"/>
        <w:rPr>
          <w:rFonts w:ascii="標楷體" w:eastAsia="標楷體" w:hAnsi="標楷體"/>
          <w:bCs/>
          <w:color w:val="000000"/>
        </w:rPr>
      </w:pPr>
    </w:p>
    <w:p w:rsidR="00B6265C" w:rsidRPr="00B6265C" w:rsidRDefault="00B6265C" w:rsidP="00B6265C">
      <w:pPr>
        <w:spacing w:line="360" w:lineRule="atLeast"/>
        <w:ind w:left="540" w:hangingChars="225" w:hanging="540"/>
        <w:rPr>
          <w:rFonts w:ascii="標楷體" w:eastAsia="標楷體" w:hAnsi="標楷體"/>
          <w:bCs/>
          <w:color w:val="000000"/>
        </w:rPr>
      </w:pPr>
      <w:r w:rsidRPr="00B6265C">
        <w:rPr>
          <w:rFonts w:ascii="標楷體" w:eastAsia="標楷體" w:hAnsi="標楷體" w:hint="eastAsia"/>
          <w:bCs/>
          <w:color w:val="000000"/>
        </w:rPr>
        <w:t>四、生活助學金</w:t>
      </w:r>
    </w:p>
    <w:p w:rsidR="00B6265C" w:rsidRPr="00B6265C" w:rsidRDefault="00B6265C" w:rsidP="00B6265C">
      <w:pPr>
        <w:spacing w:line="360" w:lineRule="atLeast"/>
        <w:ind w:left="462" w:firstLineChars="5" w:firstLine="12"/>
        <w:jc w:val="both"/>
        <w:rPr>
          <w:rFonts w:ascii="標楷體" w:eastAsia="標楷體" w:hAnsi="標楷體"/>
          <w:color w:val="000000"/>
        </w:rPr>
      </w:pPr>
      <w:r w:rsidRPr="00B6265C">
        <w:rPr>
          <w:rFonts w:ascii="標楷體" w:eastAsia="標楷體" w:hAnsi="標楷體" w:hint="eastAsia"/>
          <w:bCs/>
          <w:color w:val="000000"/>
        </w:rPr>
        <w:t>申請資格、發給標準依本校</w:t>
      </w:r>
      <w:r w:rsidR="009C324A" w:rsidRPr="0000342C">
        <w:rPr>
          <w:rFonts w:ascii="標楷體" w:eastAsia="標楷體" w:hAnsi="標楷體" w:hint="eastAsia"/>
          <w:b/>
          <w:bCs/>
          <w:color w:val="000000"/>
          <w:u w:val="single"/>
        </w:rPr>
        <w:t>弱勢學生生活助學金</w:t>
      </w:r>
      <w:r w:rsidRPr="0000342C">
        <w:rPr>
          <w:rFonts w:ascii="標楷體" w:eastAsia="標楷體" w:hAnsi="標楷體" w:hint="eastAsia"/>
          <w:b/>
          <w:bCs/>
          <w:color w:val="000000"/>
          <w:u w:val="single"/>
        </w:rPr>
        <w:t>作業要點</w:t>
      </w:r>
      <w:r w:rsidRPr="00B6265C">
        <w:rPr>
          <w:rFonts w:ascii="標楷體" w:eastAsia="標楷體" w:hAnsi="標楷體" w:hint="eastAsia"/>
          <w:bCs/>
          <w:color w:val="000000"/>
        </w:rPr>
        <w:t>辦理。</w:t>
      </w:r>
    </w:p>
    <w:p w:rsidR="00B6265C" w:rsidRPr="00B6265C" w:rsidRDefault="00B6265C" w:rsidP="00B6265C">
      <w:pPr>
        <w:ind w:left="540" w:hangingChars="225" w:hanging="540"/>
        <w:rPr>
          <w:rFonts w:ascii="標楷體" w:eastAsia="標楷體" w:hAnsi="標楷體"/>
          <w:color w:val="000000"/>
        </w:rPr>
      </w:pPr>
    </w:p>
    <w:p w:rsidR="00B6265C" w:rsidRPr="00B6265C" w:rsidRDefault="00B6265C" w:rsidP="00B6265C">
      <w:pPr>
        <w:tabs>
          <w:tab w:val="left" w:pos="720"/>
        </w:tabs>
        <w:adjustRightInd w:val="0"/>
        <w:snapToGrid w:val="0"/>
        <w:spacing w:line="360" w:lineRule="atLeast"/>
        <w:rPr>
          <w:rFonts w:ascii="標楷體" w:eastAsia="標楷體" w:hAnsi="標楷體"/>
          <w:bCs/>
          <w:color w:val="000000"/>
        </w:rPr>
      </w:pPr>
      <w:r w:rsidRPr="00B6265C">
        <w:rPr>
          <w:rFonts w:ascii="標楷體" w:eastAsia="標楷體" w:hAnsi="標楷體" w:hint="eastAsia"/>
          <w:color w:val="000000"/>
        </w:rPr>
        <w:t>五、緊</w:t>
      </w:r>
      <w:r w:rsidRPr="00B6265C">
        <w:rPr>
          <w:rFonts w:ascii="標楷體" w:eastAsia="標楷體" w:hAnsi="標楷體" w:hint="eastAsia"/>
          <w:bCs/>
          <w:color w:val="000000"/>
        </w:rPr>
        <w:t>急紓困助學金</w:t>
      </w:r>
    </w:p>
    <w:p w:rsidR="00B6265C" w:rsidRPr="00B6265C" w:rsidRDefault="00B6265C" w:rsidP="00B6265C">
      <w:pPr>
        <w:tabs>
          <w:tab w:val="left" w:pos="720"/>
        </w:tabs>
        <w:adjustRightInd w:val="0"/>
        <w:snapToGrid w:val="0"/>
        <w:spacing w:line="360" w:lineRule="atLeast"/>
        <w:ind w:left="317" w:firstLineChars="66" w:firstLine="158"/>
        <w:rPr>
          <w:rFonts w:ascii="標楷體" w:eastAsia="標楷體" w:hAnsi="標楷體"/>
          <w:color w:val="000000"/>
        </w:rPr>
      </w:pPr>
      <w:r w:rsidRPr="00B6265C">
        <w:rPr>
          <w:rFonts w:ascii="標楷體" w:eastAsia="標楷體" w:hAnsi="標楷體" w:hint="eastAsia"/>
          <w:bCs/>
          <w:color w:val="000000"/>
        </w:rPr>
        <w:t>申請資格、發給標準依本校學生急難</w:t>
      </w:r>
      <w:proofErr w:type="gramStart"/>
      <w:r w:rsidRPr="00B6265C">
        <w:rPr>
          <w:rFonts w:ascii="標楷體" w:eastAsia="標楷體" w:hAnsi="標楷體" w:hint="eastAsia"/>
          <w:bCs/>
          <w:color w:val="000000"/>
        </w:rPr>
        <w:t>慰</w:t>
      </w:r>
      <w:proofErr w:type="gramEnd"/>
      <w:r w:rsidRPr="00B6265C">
        <w:rPr>
          <w:rFonts w:ascii="標楷體" w:eastAsia="標楷體" w:hAnsi="標楷體" w:hint="eastAsia"/>
          <w:bCs/>
          <w:color w:val="000000"/>
        </w:rPr>
        <w:t>助金實施要點辦</w:t>
      </w:r>
      <w:r w:rsidRPr="00B6265C">
        <w:rPr>
          <w:rFonts w:ascii="標楷體" w:eastAsia="標楷體" w:hAnsi="標楷體" w:hint="eastAsia"/>
          <w:color w:val="000000"/>
        </w:rPr>
        <w:t>理。</w:t>
      </w:r>
    </w:p>
    <w:p w:rsidR="00B6265C" w:rsidRPr="00B6265C" w:rsidRDefault="00B6265C" w:rsidP="00B6265C">
      <w:pPr>
        <w:tabs>
          <w:tab w:val="left" w:pos="720"/>
        </w:tabs>
        <w:adjustRightInd w:val="0"/>
        <w:snapToGrid w:val="0"/>
        <w:spacing w:line="240" w:lineRule="atLeast"/>
        <w:rPr>
          <w:rFonts w:ascii="標楷體" w:eastAsia="標楷體" w:hAnsi="標楷體"/>
          <w:bCs/>
          <w:color w:val="000000"/>
        </w:rPr>
      </w:pPr>
    </w:p>
    <w:p w:rsidR="00B6265C" w:rsidRPr="00B6265C" w:rsidRDefault="00B6265C" w:rsidP="00B6265C">
      <w:pPr>
        <w:spacing w:line="360" w:lineRule="atLeast"/>
        <w:ind w:left="540" w:hangingChars="225" w:hanging="540"/>
        <w:rPr>
          <w:rFonts w:ascii="標楷體" w:eastAsia="標楷體" w:hAnsi="標楷體"/>
          <w:bCs/>
          <w:color w:val="000000"/>
        </w:rPr>
      </w:pPr>
      <w:r w:rsidRPr="00B6265C">
        <w:rPr>
          <w:rFonts w:ascii="標楷體" w:eastAsia="標楷體" w:hAnsi="標楷體" w:hint="eastAsia"/>
          <w:bCs/>
          <w:color w:val="000000"/>
        </w:rPr>
        <w:t>六、住宿優惠</w:t>
      </w:r>
    </w:p>
    <w:p w:rsidR="00B6265C" w:rsidRPr="00B6265C" w:rsidRDefault="00B6265C" w:rsidP="00B6265C">
      <w:pPr>
        <w:spacing w:line="360" w:lineRule="atLeast"/>
        <w:ind w:leftChars="192" w:left="461" w:firstLineChars="5" w:firstLine="12"/>
        <w:jc w:val="both"/>
        <w:rPr>
          <w:rFonts w:ascii="標楷體" w:eastAsia="標楷體" w:hAnsi="標楷體"/>
          <w:bCs/>
          <w:color w:val="000000"/>
        </w:rPr>
      </w:pPr>
      <w:r w:rsidRPr="00B6265C">
        <w:rPr>
          <w:rFonts w:ascii="標楷體" w:eastAsia="標楷體" w:hAnsi="標楷體" w:hint="eastAsia"/>
          <w:color w:val="000000"/>
        </w:rPr>
        <w:t>符合助學金所定成績條件之低收入戶及中低收入戶學生，可持各縣市(鎮、鄉)公所核發「低收入戶證明書」或「中低收入戶證明書」，向</w:t>
      </w:r>
      <w:r w:rsidRPr="00B6265C">
        <w:rPr>
          <w:rFonts w:ascii="標楷體" w:eastAsia="標楷體" w:hAnsi="標楷體" w:hint="eastAsia"/>
          <w:bCs/>
          <w:color w:val="000000"/>
        </w:rPr>
        <w:t>宿舍辦公室申請優先住宿，低收入戶學生可免繳住宿費。</w:t>
      </w:r>
    </w:p>
    <w:p w:rsidR="00B6265C" w:rsidRPr="00B6265C" w:rsidRDefault="00B6265C" w:rsidP="00B6265C">
      <w:pPr>
        <w:rPr>
          <w:rFonts w:ascii="標楷體" w:eastAsia="標楷體" w:hAnsi="標楷體"/>
          <w:bCs/>
          <w:color w:val="000000"/>
        </w:rPr>
      </w:pPr>
    </w:p>
    <w:p w:rsidR="00B6265C" w:rsidRPr="00B6265C" w:rsidRDefault="00B6265C" w:rsidP="00B6265C">
      <w:pPr>
        <w:spacing w:line="360" w:lineRule="atLeast"/>
        <w:ind w:left="458" w:hangingChars="191" w:hanging="458"/>
        <w:jc w:val="both"/>
        <w:rPr>
          <w:rFonts w:ascii="標楷體" w:eastAsia="標楷體" w:hAnsi="標楷體"/>
          <w:color w:val="000000"/>
        </w:rPr>
      </w:pPr>
      <w:r w:rsidRPr="00B6265C">
        <w:rPr>
          <w:rFonts w:ascii="標楷體" w:eastAsia="標楷體" w:hAnsi="標楷體" w:hint="eastAsia"/>
          <w:color w:val="000000"/>
        </w:rPr>
        <w:t>七、獲本要點補助者(除</w:t>
      </w:r>
      <w:r w:rsidRPr="00B6265C">
        <w:rPr>
          <w:rFonts w:ascii="標楷體" w:eastAsia="標楷體" w:hAnsi="標楷體" w:hint="eastAsia"/>
          <w:b/>
          <w:color w:val="000000"/>
          <w:u w:val="single"/>
        </w:rPr>
        <w:t>助學金及</w:t>
      </w:r>
      <w:r w:rsidRPr="00B6265C">
        <w:rPr>
          <w:rFonts w:ascii="標楷體" w:eastAsia="標楷體" w:hAnsi="標楷體" w:hint="eastAsia"/>
          <w:color w:val="000000"/>
          <w:u w:val="single"/>
        </w:rPr>
        <w:t>緊急紓困助學金外</w:t>
      </w:r>
      <w:r w:rsidRPr="00B6265C">
        <w:rPr>
          <w:rFonts w:ascii="標楷體" w:eastAsia="標楷體" w:hAnsi="標楷體" w:hint="eastAsia"/>
          <w:color w:val="000000"/>
        </w:rPr>
        <w:t>)，得由本校安排服務學習，其時數及方式依所屬規定辦理之參考。</w:t>
      </w:r>
    </w:p>
    <w:p w:rsidR="00B6265C" w:rsidRPr="00B6265C" w:rsidRDefault="00B6265C" w:rsidP="00B6265C">
      <w:pPr>
        <w:ind w:left="458" w:hangingChars="191" w:hanging="458"/>
        <w:rPr>
          <w:rFonts w:ascii="標楷體" w:eastAsia="標楷體" w:hAnsi="標楷體"/>
          <w:bCs/>
          <w:color w:val="000000"/>
        </w:rPr>
      </w:pPr>
    </w:p>
    <w:p w:rsidR="00B6265C" w:rsidRPr="00B6265C" w:rsidRDefault="00B6265C" w:rsidP="00B6265C">
      <w:pPr>
        <w:ind w:left="458" w:hangingChars="191" w:hanging="458"/>
        <w:rPr>
          <w:rFonts w:eastAsia="標楷體"/>
          <w:color w:val="000000"/>
        </w:rPr>
      </w:pPr>
      <w:r w:rsidRPr="00B6265C">
        <w:rPr>
          <w:rFonts w:ascii="標楷體" w:eastAsia="標楷體" w:hAnsi="標楷體" w:hint="eastAsia"/>
          <w:bCs/>
          <w:color w:val="000000"/>
        </w:rPr>
        <w:t>八、</w:t>
      </w:r>
      <w:r w:rsidRPr="00B6265C">
        <w:rPr>
          <w:rFonts w:eastAsia="標楷體" w:hint="eastAsia"/>
          <w:color w:val="000000"/>
        </w:rPr>
        <w:t>本要點未盡事宜，悉依教育部大專校院弱勢學生助學計畫辦理。</w:t>
      </w:r>
    </w:p>
    <w:p w:rsidR="00B6265C" w:rsidRPr="00B6265C" w:rsidRDefault="00B6265C" w:rsidP="00B6265C">
      <w:pPr>
        <w:ind w:left="458" w:hangingChars="191" w:hanging="458"/>
        <w:rPr>
          <w:rFonts w:ascii="標楷體" w:eastAsia="標楷體" w:hAnsi="標楷體"/>
          <w:bCs/>
          <w:color w:val="000000"/>
        </w:rPr>
      </w:pPr>
    </w:p>
    <w:p w:rsidR="00B6265C" w:rsidRPr="00B6265C" w:rsidRDefault="00B6265C" w:rsidP="00B6265C">
      <w:pPr>
        <w:ind w:left="540" w:hangingChars="225" w:hanging="540"/>
        <w:rPr>
          <w:rFonts w:ascii="標楷體" w:eastAsia="標楷體" w:hAnsi="標楷體"/>
          <w:color w:val="000000"/>
        </w:rPr>
      </w:pPr>
      <w:r w:rsidRPr="00B6265C">
        <w:rPr>
          <w:rFonts w:eastAsia="標楷體" w:hint="eastAsia"/>
          <w:color w:val="000000"/>
        </w:rPr>
        <w:t>九、</w:t>
      </w:r>
      <w:r w:rsidRPr="00B6265C">
        <w:rPr>
          <w:rFonts w:eastAsia="標楷體"/>
          <w:color w:val="000000"/>
        </w:rPr>
        <w:t>本</w:t>
      </w:r>
      <w:r w:rsidRPr="00B6265C">
        <w:rPr>
          <w:rFonts w:eastAsia="標楷體" w:hint="eastAsia"/>
          <w:color w:val="000000"/>
        </w:rPr>
        <w:t>要點</w:t>
      </w:r>
      <w:r w:rsidRPr="00B6265C">
        <w:rPr>
          <w:rFonts w:eastAsia="標楷體"/>
          <w:color w:val="000000"/>
        </w:rPr>
        <w:t>經行政會議通過</w:t>
      </w:r>
      <w:r w:rsidRPr="00B6265C">
        <w:rPr>
          <w:rFonts w:eastAsia="標楷體" w:hint="eastAsia"/>
          <w:color w:val="000000"/>
        </w:rPr>
        <w:t>，</w:t>
      </w:r>
      <w:r w:rsidRPr="00B6265C">
        <w:rPr>
          <w:rFonts w:eastAsia="標楷體"/>
          <w:color w:val="000000"/>
        </w:rPr>
        <w:t>陳</w:t>
      </w:r>
      <w:r w:rsidRPr="00B6265C">
        <w:rPr>
          <w:rFonts w:eastAsia="標楷體" w:hint="eastAsia"/>
          <w:color w:val="000000"/>
        </w:rPr>
        <w:t>請</w:t>
      </w:r>
      <w:r w:rsidRPr="00B6265C">
        <w:rPr>
          <w:rFonts w:eastAsia="標楷體"/>
          <w:color w:val="000000"/>
        </w:rPr>
        <w:t>校長</w:t>
      </w:r>
      <w:r w:rsidRPr="00B6265C">
        <w:rPr>
          <w:rFonts w:eastAsia="標楷體" w:hint="eastAsia"/>
          <w:color w:val="000000"/>
        </w:rPr>
        <w:t>核定後</w:t>
      </w:r>
      <w:r w:rsidRPr="00B6265C">
        <w:rPr>
          <w:rFonts w:eastAsia="標楷體"/>
          <w:color w:val="000000"/>
        </w:rPr>
        <w:t>實施。</w:t>
      </w:r>
    </w:p>
    <w:p w:rsidR="00B6058B" w:rsidRPr="00B6265C" w:rsidRDefault="00B6058B"/>
    <w:sectPr w:rsidR="00B6058B" w:rsidRPr="00B6265C" w:rsidSect="006E6D94">
      <w:headerReference w:type="default" r:id="rId7"/>
      <w:footerReference w:type="default" r:id="rId8"/>
      <w:pgSz w:w="11906" w:h="16838"/>
      <w:pgMar w:top="1134" w:right="1418" w:bottom="1134" w:left="1418" w:header="964"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5B5" w:rsidRDefault="006A45B5" w:rsidP="006B07B1">
      <w:r>
        <w:separator/>
      </w:r>
    </w:p>
  </w:endnote>
  <w:endnote w:type="continuationSeparator" w:id="0">
    <w:p w:rsidR="006A45B5" w:rsidRDefault="006A45B5" w:rsidP="006B0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796639"/>
      <w:docPartObj>
        <w:docPartGallery w:val="Page Numbers (Bottom of Page)"/>
        <w:docPartUnique/>
      </w:docPartObj>
    </w:sdtPr>
    <w:sdtEndPr/>
    <w:sdtContent>
      <w:p w:rsidR="006E6D94" w:rsidRDefault="006E6D94">
        <w:pPr>
          <w:pStyle w:val="a6"/>
          <w:jc w:val="center"/>
        </w:pPr>
        <w:r>
          <w:fldChar w:fldCharType="begin"/>
        </w:r>
        <w:r>
          <w:instrText>PAGE   \* MERGEFORMAT</w:instrText>
        </w:r>
        <w:r>
          <w:fldChar w:fldCharType="separate"/>
        </w:r>
        <w:r w:rsidR="00905037" w:rsidRPr="00905037">
          <w:rPr>
            <w:noProof/>
            <w:lang w:val="zh-TW"/>
          </w:rPr>
          <w:t>3</w:t>
        </w:r>
        <w:r>
          <w:fldChar w:fldCharType="end"/>
        </w:r>
      </w:p>
    </w:sdtContent>
  </w:sdt>
  <w:p w:rsidR="007209BC" w:rsidRDefault="007209BC" w:rsidP="00814A34">
    <w:pPr>
      <w:pStyle w:val="a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5B5" w:rsidRDefault="006A45B5" w:rsidP="006B07B1">
      <w:r>
        <w:separator/>
      </w:r>
    </w:p>
  </w:footnote>
  <w:footnote w:type="continuationSeparator" w:id="0">
    <w:p w:rsidR="006A45B5" w:rsidRDefault="006A45B5" w:rsidP="006B07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0FCD" w:rsidRDefault="00D10FCD">
    <w:pPr>
      <w:pStyle w:val="a4"/>
      <w:jc w:val="center"/>
    </w:pPr>
  </w:p>
  <w:p w:rsidR="00D10FCD" w:rsidRDefault="00D10FC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58B"/>
    <w:rsid w:val="0000342C"/>
    <w:rsid w:val="00010505"/>
    <w:rsid w:val="0004487D"/>
    <w:rsid w:val="000B3076"/>
    <w:rsid w:val="00102564"/>
    <w:rsid w:val="00171FD7"/>
    <w:rsid w:val="00300D42"/>
    <w:rsid w:val="00351FD0"/>
    <w:rsid w:val="00353B90"/>
    <w:rsid w:val="003918D6"/>
    <w:rsid w:val="00471781"/>
    <w:rsid w:val="004E30FE"/>
    <w:rsid w:val="00504D7F"/>
    <w:rsid w:val="00520F74"/>
    <w:rsid w:val="00522974"/>
    <w:rsid w:val="005275FB"/>
    <w:rsid w:val="00532BD9"/>
    <w:rsid w:val="005A5B34"/>
    <w:rsid w:val="0069718D"/>
    <w:rsid w:val="006A45B5"/>
    <w:rsid w:val="006B07B1"/>
    <w:rsid w:val="006B2DFF"/>
    <w:rsid w:val="006E3186"/>
    <w:rsid w:val="006E6D94"/>
    <w:rsid w:val="007209BC"/>
    <w:rsid w:val="00784A63"/>
    <w:rsid w:val="00814A34"/>
    <w:rsid w:val="00826D79"/>
    <w:rsid w:val="00832297"/>
    <w:rsid w:val="008572A6"/>
    <w:rsid w:val="00905037"/>
    <w:rsid w:val="009A283F"/>
    <w:rsid w:val="009B77E5"/>
    <w:rsid w:val="009C324A"/>
    <w:rsid w:val="009E1D8F"/>
    <w:rsid w:val="009F1E37"/>
    <w:rsid w:val="00A30483"/>
    <w:rsid w:val="00AD5F88"/>
    <w:rsid w:val="00B04778"/>
    <w:rsid w:val="00B6058B"/>
    <w:rsid w:val="00B6265C"/>
    <w:rsid w:val="00B77509"/>
    <w:rsid w:val="00B9762F"/>
    <w:rsid w:val="00BB5592"/>
    <w:rsid w:val="00BB6878"/>
    <w:rsid w:val="00BD477F"/>
    <w:rsid w:val="00BF1676"/>
    <w:rsid w:val="00C95191"/>
    <w:rsid w:val="00CE1910"/>
    <w:rsid w:val="00D030EA"/>
    <w:rsid w:val="00D10FCD"/>
    <w:rsid w:val="00D47663"/>
    <w:rsid w:val="00D57784"/>
    <w:rsid w:val="00E93B1C"/>
    <w:rsid w:val="00E93DEA"/>
    <w:rsid w:val="00F0432E"/>
    <w:rsid w:val="00F472C7"/>
    <w:rsid w:val="00FD05FD"/>
    <w:rsid w:val="00FE1DDF"/>
    <w:rsid w:val="00FF2D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058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60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B07B1"/>
    <w:pPr>
      <w:tabs>
        <w:tab w:val="center" w:pos="4153"/>
        <w:tab w:val="right" w:pos="8306"/>
      </w:tabs>
      <w:snapToGrid w:val="0"/>
    </w:pPr>
    <w:rPr>
      <w:sz w:val="20"/>
      <w:szCs w:val="20"/>
    </w:rPr>
  </w:style>
  <w:style w:type="character" w:customStyle="1" w:styleId="a5">
    <w:name w:val="頁首 字元"/>
    <w:basedOn w:val="a0"/>
    <w:link w:val="a4"/>
    <w:uiPriority w:val="99"/>
    <w:rsid w:val="006B07B1"/>
    <w:rPr>
      <w:rFonts w:ascii="Times New Roman" w:eastAsia="新細明體" w:hAnsi="Times New Roman" w:cs="Times New Roman"/>
      <w:sz w:val="20"/>
      <w:szCs w:val="20"/>
    </w:rPr>
  </w:style>
  <w:style w:type="paragraph" w:styleId="a6">
    <w:name w:val="footer"/>
    <w:basedOn w:val="a"/>
    <w:link w:val="a7"/>
    <w:uiPriority w:val="99"/>
    <w:unhideWhenUsed/>
    <w:rsid w:val="006B07B1"/>
    <w:pPr>
      <w:tabs>
        <w:tab w:val="center" w:pos="4153"/>
        <w:tab w:val="right" w:pos="8306"/>
      </w:tabs>
      <w:snapToGrid w:val="0"/>
    </w:pPr>
    <w:rPr>
      <w:sz w:val="20"/>
      <w:szCs w:val="20"/>
    </w:rPr>
  </w:style>
  <w:style w:type="character" w:customStyle="1" w:styleId="a7">
    <w:name w:val="頁尾 字元"/>
    <w:basedOn w:val="a0"/>
    <w:link w:val="a6"/>
    <w:uiPriority w:val="99"/>
    <w:rsid w:val="006B07B1"/>
    <w:rPr>
      <w:rFonts w:ascii="Times New Roman" w:eastAsia="新細明體" w:hAnsi="Times New Roman" w:cs="Times New Roman"/>
      <w:sz w:val="20"/>
      <w:szCs w:val="20"/>
    </w:rPr>
  </w:style>
  <w:style w:type="paragraph" w:styleId="a8">
    <w:name w:val="Body Text Indent"/>
    <w:basedOn w:val="a"/>
    <w:link w:val="a9"/>
    <w:rsid w:val="00010505"/>
    <w:pPr>
      <w:ind w:firstLineChars="225" w:firstLine="540"/>
    </w:pPr>
    <w:rPr>
      <w:bCs/>
    </w:rPr>
  </w:style>
  <w:style w:type="character" w:customStyle="1" w:styleId="a9">
    <w:name w:val="本文縮排 字元"/>
    <w:basedOn w:val="a0"/>
    <w:link w:val="a8"/>
    <w:rsid w:val="00010505"/>
    <w:rPr>
      <w:rFonts w:ascii="Times New Roman" w:eastAsia="新細明體" w:hAnsi="Times New Roman" w:cs="Times New Roman"/>
      <w:bCs/>
      <w:szCs w:val="24"/>
    </w:rPr>
  </w:style>
  <w:style w:type="paragraph" w:styleId="aa">
    <w:name w:val="Balloon Text"/>
    <w:basedOn w:val="a"/>
    <w:link w:val="ab"/>
    <w:uiPriority w:val="99"/>
    <w:semiHidden/>
    <w:unhideWhenUsed/>
    <w:rsid w:val="0001050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1050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058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60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B07B1"/>
    <w:pPr>
      <w:tabs>
        <w:tab w:val="center" w:pos="4153"/>
        <w:tab w:val="right" w:pos="8306"/>
      </w:tabs>
      <w:snapToGrid w:val="0"/>
    </w:pPr>
    <w:rPr>
      <w:sz w:val="20"/>
      <w:szCs w:val="20"/>
    </w:rPr>
  </w:style>
  <w:style w:type="character" w:customStyle="1" w:styleId="a5">
    <w:name w:val="頁首 字元"/>
    <w:basedOn w:val="a0"/>
    <w:link w:val="a4"/>
    <w:uiPriority w:val="99"/>
    <w:rsid w:val="006B07B1"/>
    <w:rPr>
      <w:rFonts w:ascii="Times New Roman" w:eastAsia="新細明體" w:hAnsi="Times New Roman" w:cs="Times New Roman"/>
      <w:sz w:val="20"/>
      <w:szCs w:val="20"/>
    </w:rPr>
  </w:style>
  <w:style w:type="paragraph" w:styleId="a6">
    <w:name w:val="footer"/>
    <w:basedOn w:val="a"/>
    <w:link w:val="a7"/>
    <w:uiPriority w:val="99"/>
    <w:unhideWhenUsed/>
    <w:rsid w:val="006B07B1"/>
    <w:pPr>
      <w:tabs>
        <w:tab w:val="center" w:pos="4153"/>
        <w:tab w:val="right" w:pos="8306"/>
      </w:tabs>
      <w:snapToGrid w:val="0"/>
    </w:pPr>
    <w:rPr>
      <w:sz w:val="20"/>
      <w:szCs w:val="20"/>
    </w:rPr>
  </w:style>
  <w:style w:type="character" w:customStyle="1" w:styleId="a7">
    <w:name w:val="頁尾 字元"/>
    <w:basedOn w:val="a0"/>
    <w:link w:val="a6"/>
    <w:uiPriority w:val="99"/>
    <w:rsid w:val="006B07B1"/>
    <w:rPr>
      <w:rFonts w:ascii="Times New Roman" w:eastAsia="新細明體" w:hAnsi="Times New Roman" w:cs="Times New Roman"/>
      <w:sz w:val="20"/>
      <w:szCs w:val="20"/>
    </w:rPr>
  </w:style>
  <w:style w:type="paragraph" w:styleId="a8">
    <w:name w:val="Body Text Indent"/>
    <w:basedOn w:val="a"/>
    <w:link w:val="a9"/>
    <w:rsid w:val="00010505"/>
    <w:pPr>
      <w:ind w:firstLineChars="225" w:firstLine="540"/>
    </w:pPr>
    <w:rPr>
      <w:bCs/>
    </w:rPr>
  </w:style>
  <w:style w:type="character" w:customStyle="1" w:styleId="a9">
    <w:name w:val="本文縮排 字元"/>
    <w:basedOn w:val="a0"/>
    <w:link w:val="a8"/>
    <w:rsid w:val="00010505"/>
    <w:rPr>
      <w:rFonts w:ascii="Times New Roman" w:eastAsia="新細明體" w:hAnsi="Times New Roman" w:cs="Times New Roman"/>
      <w:bCs/>
      <w:szCs w:val="24"/>
    </w:rPr>
  </w:style>
  <w:style w:type="paragraph" w:styleId="aa">
    <w:name w:val="Balloon Text"/>
    <w:basedOn w:val="a"/>
    <w:link w:val="ab"/>
    <w:uiPriority w:val="99"/>
    <w:semiHidden/>
    <w:unhideWhenUsed/>
    <w:rsid w:val="00010505"/>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1050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401</Words>
  <Characters>2287</Characters>
  <Application>Microsoft Office Word</Application>
  <DocSecurity>0</DocSecurity>
  <Lines>19</Lines>
  <Paragraphs>5</Paragraphs>
  <ScaleCrop>false</ScaleCrop>
  <Company>OEM</Company>
  <LinksUpToDate>false</LinksUpToDate>
  <CharactersWithSpaces>2683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cp:lastModifiedBy>
  <cp:revision>3</cp:revision>
  <cp:lastPrinted>2015-01-16T07:27:00Z</cp:lastPrinted>
  <dcterms:created xsi:type="dcterms:W3CDTF">2015-08-18T01:50:00Z</dcterms:created>
  <dcterms:modified xsi:type="dcterms:W3CDTF">2015-08-18T01:51:00Z</dcterms:modified>
</cp:coreProperties>
</file>