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FEF" w:rsidRPr="003533EF" w:rsidRDefault="00007FEF" w:rsidP="00007FEF">
      <w:pPr>
        <w:spacing w:line="500" w:lineRule="exact"/>
        <w:jc w:val="center"/>
        <w:rPr>
          <w:b/>
          <w:sz w:val="40"/>
          <w:szCs w:val="40"/>
        </w:rPr>
      </w:pPr>
      <w:r w:rsidRPr="003533EF">
        <w:rPr>
          <w:b/>
          <w:sz w:val="40"/>
          <w:szCs w:val="40"/>
        </w:rPr>
        <w:t>National Chiayi University’s 113th academic year bachelor’s program and advanced studies program</w:t>
      </w:r>
    </w:p>
    <w:p w:rsidR="00007FEF" w:rsidRPr="003533EF" w:rsidRDefault="00007FEF" w:rsidP="00007FEF">
      <w:pPr>
        <w:spacing w:line="500" w:lineRule="exact"/>
        <w:jc w:val="center"/>
        <w:rPr>
          <w:b/>
          <w:sz w:val="40"/>
          <w:szCs w:val="40"/>
        </w:rPr>
      </w:pPr>
      <w:r w:rsidRPr="003533EF">
        <w:rPr>
          <w:b/>
          <w:sz w:val="40"/>
          <w:szCs w:val="40"/>
        </w:rPr>
        <w:t>Procedures and timetable for students to apply for cross-school minor departments and double majors</w:t>
      </w:r>
    </w:p>
    <w:p w:rsidR="00007FEF" w:rsidRPr="003533EF" w:rsidRDefault="00007FEF" w:rsidP="00007FEF">
      <w:pPr>
        <w:spacing w:line="500" w:lineRule="exact"/>
        <w:jc w:val="center"/>
        <w:rPr>
          <w:b/>
          <w:sz w:val="40"/>
          <w:szCs w:val="40"/>
        </w:rPr>
      </w:pPr>
    </w:p>
    <w:tbl>
      <w:tblPr>
        <w:tblW w:w="96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2526"/>
        <w:gridCol w:w="4677"/>
        <w:gridCol w:w="1705"/>
      </w:tblGrid>
      <w:tr w:rsidR="004D0B22" w:rsidRPr="003533EF" w:rsidTr="003533EF">
        <w:tc>
          <w:tcPr>
            <w:tcW w:w="720" w:type="dxa"/>
            <w:shd w:val="pct5" w:color="auto" w:fill="auto"/>
            <w:vAlign w:val="center"/>
          </w:tcPr>
          <w:p w:rsidR="004D0B22" w:rsidRPr="003533EF" w:rsidRDefault="00007FEF" w:rsidP="003533EF">
            <w:pPr>
              <w:snapToGrid w:val="0"/>
              <w:spacing w:line="440" w:lineRule="atLeast"/>
              <w:jc w:val="center"/>
              <w:rPr>
                <w:rFonts w:eastAsia="標楷體"/>
                <w:sz w:val="32"/>
              </w:rPr>
            </w:pPr>
            <w:r w:rsidRPr="003533EF">
              <w:rPr>
                <w:rFonts w:eastAsia="標楷體"/>
                <w:sz w:val="32"/>
              </w:rPr>
              <w:t>Step</w:t>
            </w:r>
          </w:p>
        </w:tc>
        <w:tc>
          <w:tcPr>
            <w:tcW w:w="2526" w:type="dxa"/>
            <w:shd w:val="pct5" w:color="auto" w:fill="auto"/>
            <w:vAlign w:val="center"/>
          </w:tcPr>
          <w:p w:rsidR="004D0B22" w:rsidRPr="003533EF" w:rsidRDefault="00007FEF" w:rsidP="003533EF">
            <w:pPr>
              <w:jc w:val="center"/>
              <w:rPr>
                <w:rFonts w:eastAsia="標楷體"/>
                <w:sz w:val="32"/>
              </w:rPr>
            </w:pPr>
            <w:r w:rsidRPr="003533EF">
              <w:rPr>
                <w:rFonts w:eastAsia="標楷體"/>
                <w:sz w:val="32"/>
              </w:rPr>
              <w:t>Processing date</w:t>
            </w:r>
          </w:p>
        </w:tc>
        <w:tc>
          <w:tcPr>
            <w:tcW w:w="4677" w:type="dxa"/>
            <w:shd w:val="pct5" w:color="auto" w:fill="auto"/>
            <w:vAlign w:val="center"/>
          </w:tcPr>
          <w:p w:rsidR="004D0B22" w:rsidRPr="003533EF" w:rsidRDefault="00007FEF" w:rsidP="003533EF">
            <w:pPr>
              <w:snapToGrid w:val="0"/>
              <w:spacing w:line="440" w:lineRule="atLeast"/>
              <w:jc w:val="center"/>
              <w:rPr>
                <w:rFonts w:eastAsia="標楷體"/>
                <w:sz w:val="32"/>
              </w:rPr>
            </w:pPr>
            <w:r w:rsidRPr="003533EF">
              <w:rPr>
                <w:rFonts w:eastAsia="標楷體"/>
                <w:sz w:val="32"/>
              </w:rPr>
              <w:t>Work projects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4D0B22" w:rsidRPr="003533EF" w:rsidRDefault="00007FEF" w:rsidP="003533EF">
            <w:pPr>
              <w:snapToGrid w:val="0"/>
              <w:spacing w:line="440" w:lineRule="atLeast"/>
              <w:jc w:val="center"/>
              <w:rPr>
                <w:rFonts w:eastAsia="標楷體"/>
                <w:sz w:val="32"/>
              </w:rPr>
            </w:pPr>
            <w:r w:rsidRPr="003533EF">
              <w:rPr>
                <w:rFonts w:eastAsia="標楷體"/>
                <w:sz w:val="32"/>
              </w:rPr>
              <w:t>organizer</w:t>
            </w:r>
          </w:p>
        </w:tc>
      </w:tr>
      <w:tr w:rsidR="004D0B22" w:rsidRPr="003533EF" w:rsidTr="003533EF">
        <w:tc>
          <w:tcPr>
            <w:tcW w:w="720" w:type="dxa"/>
            <w:vAlign w:val="center"/>
          </w:tcPr>
          <w:p w:rsidR="00771FA9" w:rsidRPr="003533EF" w:rsidRDefault="004D0B22" w:rsidP="0045054B">
            <w:pPr>
              <w:jc w:val="center"/>
              <w:rPr>
                <w:rFonts w:eastAsia="標楷體"/>
                <w:color w:val="A6A6A6" w:themeColor="background1" w:themeShade="A6"/>
                <w:sz w:val="28"/>
                <w:szCs w:val="28"/>
              </w:rPr>
            </w:pPr>
            <w:r w:rsidRPr="003533EF">
              <w:rPr>
                <w:rFonts w:eastAsia="標楷體"/>
                <w:color w:val="A6A6A6" w:themeColor="background1" w:themeShade="A6"/>
                <w:sz w:val="28"/>
                <w:szCs w:val="28"/>
              </w:rPr>
              <w:t>1</w:t>
            </w:r>
          </w:p>
        </w:tc>
        <w:tc>
          <w:tcPr>
            <w:tcW w:w="2526" w:type="dxa"/>
            <w:vAlign w:val="center"/>
          </w:tcPr>
          <w:p w:rsidR="004D0B22" w:rsidRPr="003533EF" w:rsidRDefault="00007FEF" w:rsidP="00771FA9">
            <w:pPr>
              <w:rPr>
                <w:rFonts w:eastAsia="標楷體"/>
                <w:color w:val="A6A6A6" w:themeColor="background1" w:themeShade="A6"/>
                <w:sz w:val="28"/>
                <w:szCs w:val="28"/>
              </w:rPr>
            </w:pPr>
            <w:r w:rsidRPr="003533EF">
              <w:rPr>
                <w:rFonts w:eastAsia="標楷體"/>
                <w:color w:val="A6A6A6" w:themeColor="background1" w:themeShade="A6"/>
                <w:sz w:val="28"/>
                <w:szCs w:val="28"/>
              </w:rPr>
              <w:t>2023.Dec.</w:t>
            </w:r>
            <w:r w:rsidR="00666933" w:rsidRPr="003533EF">
              <w:rPr>
                <w:rFonts w:eastAsia="標楷體"/>
                <w:color w:val="A6A6A6" w:themeColor="background1" w:themeShade="A6"/>
                <w:sz w:val="28"/>
                <w:szCs w:val="28"/>
              </w:rPr>
              <w:t>4</w:t>
            </w:r>
            <w:r w:rsidRPr="003533EF">
              <w:rPr>
                <w:rFonts w:eastAsia="標楷體"/>
                <w:color w:val="A6A6A6" w:themeColor="background1" w:themeShade="A6"/>
                <w:sz w:val="28"/>
                <w:szCs w:val="28"/>
              </w:rPr>
              <w:t>-</w:t>
            </w:r>
          </w:p>
          <w:p w:rsidR="004D0B22" w:rsidRPr="003533EF" w:rsidRDefault="00007FEF" w:rsidP="00007FEF">
            <w:pPr>
              <w:rPr>
                <w:rFonts w:eastAsia="標楷體"/>
                <w:color w:val="A6A6A6" w:themeColor="background1" w:themeShade="A6"/>
                <w:sz w:val="28"/>
                <w:szCs w:val="28"/>
              </w:rPr>
            </w:pPr>
            <w:r w:rsidRPr="003533EF">
              <w:rPr>
                <w:rFonts w:eastAsia="標楷體"/>
                <w:color w:val="A6A6A6" w:themeColor="background1" w:themeShade="A6"/>
                <w:sz w:val="28"/>
                <w:szCs w:val="28"/>
              </w:rPr>
              <w:t>2023.Dec.</w:t>
            </w:r>
            <w:r w:rsidR="00666933" w:rsidRPr="003533EF">
              <w:rPr>
                <w:rFonts w:eastAsia="標楷體"/>
                <w:color w:val="A6A6A6" w:themeColor="background1" w:themeShade="A6"/>
                <w:sz w:val="28"/>
                <w:szCs w:val="28"/>
              </w:rPr>
              <w:t>15</w:t>
            </w:r>
          </w:p>
        </w:tc>
        <w:tc>
          <w:tcPr>
            <w:tcW w:w="4677" w:type="dxa"/>
            <w:vAlign w:val="center"/>
          </w:tcPr>
          <w:p w:rsidR="004D0B22" w:rsidRPr="003533EF" w:rsidRDefault="00007FEF" w:rsidP="003533EF">
            <w:pPr>
              <w:snapToGrid w:val="0"/>
              <w:spacing w:line="440" w:lineRule="exact"/>
              <w:jc w:val="both"/>
              <w:rPr>
                <w:rFonts w:eastAsia="標楷體"/>
                <w:color w:val="A6A6A6" w:themeColor="background1" w:themeShade="A6"/>
                <w:sz w:val="28"/>
                <w:szCs w:val="28"/>
              </w:rPr>
            </w:pPr>
            <w:r w:rsidRPr="003533EF">
              <w:rPr>
                <w:rFonts w:eastAsia="標楷體"/>
                <w:color w:val="A6A6A6" w:themeColor="background1" w:themeShade="A6"/>
                <w:sz w:val="28"/>
                <w:szCs w:val="28"/>
              </w:rPr>
              <w:t>Go to the school administration system to log in to cross-school minor departments, double major application,methods,study quotas, conditions and subject credits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4D0B22" w:rsidRPr="003533EF" w:rsidRDefault="00007FEF" w:rsidP="00182DCB">
            <w:pPr>
              <w:jc w:val="center"/>
              <w:rPr>
                <w:rFonts w:eastAsia="標楷體"/>
                <w:color w:val="A6A6A6" w:themeColor="background1" w:themeShade="A6"/>
                <w:sz w:val="28"/>
                <w:szCs w:val="28"/>
              </w:rPr>
            </w:pPr>
            <w:r w:rsidRPr="003533EF">
              <w:rPr>
                <w:rFonts w:eastAsia="標楷體"/>
                <w:color w:val="A6A6A6" w:themeColor="background1" w:themeShade="A6"/>
                <w:sz w:val="28"/>
                <w:szCs w:val="28"/>
              </w:rPr>
              <w:t>Departments</w:t>
            </w:r>
          </w:p>
        </w:tc>
      </w:tr>
      <w:tr w:rsidR="00666933" w:rsidRPr="003533EF" w:rsidTr="003533EF">
        <w:tc>
          <w:tcPr>
            <w:tcW w:w="720" w:type="dxa"/>
            <w:vAlign w:val="center"/>
          </w:tcPr>
          <w:p w:rsidR="00666933" w:rsidRPr="003533EF" w:rsidRDefault="00666933" w:rsidP="00771FA9">
            <w:pPr>
              <w:jc w:val="center"/>
              <w:rPr>
                <w:rFonts w:eastAsia="標楷體"/>
                <w:color w:val="A6A6A6" w:themeColor="background1" w:themeShade="A6"/>
                <w:sz w:val="28"/>
                <w:szCs w:val="28"/>
              </w:rPr>
            </w:pPr>
            <w:r w:rsidRPr="003533EF">
              <w:rPr>
                <w:rFonts w:eastAsia="標楷體"/>
                <w:color w:val="A6A6A6" w:themeColor="background1" w:themeShade="A6"/>
                <w:sz w:val="28"/>
                <w:szCs w:val="28"/>
              </w:rPr>
              <w:t>2</w:t>
            </w:r>
          </w:p>
        </w:tc>
        <w:tc>
          <w:tcPr>
            <w:tcW w:w="2526" w:type="dxa"/>
            <w:vAlign w:val="center"/>
          </w:tcPr>
          <w:p w:rsidR="00666933" w:rsidRPr="003533EF" w:rsidRDefault="00007FEF" w:rsidP="00007FEF">
            <w:pPr>
              <w:rPr>
                <w:rFonts w:eastAsia="標楷體"/>
                <w:color w:val="A6A6A6" w:themeColor="background1" w:themeShade="A6"/>
                <w:sz w:val="28"/>
                <w:szCs w:val="28"/>
              </w:rPr>
            </w:pPr>
            <w:r w:rsidRPr="003533EF">
              <w:rPr>
                <w:sz w:val="28"/>
                <w:szCs w:val="28"/>
              </w:rPr>
              <w:t>Before Dec. 31</w:t>
            </w:r>
          </w:p>
        </w:tc>
        <w:tc>
          <w:tcPr>
            <w:tcW w:w="4677" w:type="dxa"/>
            <w:vAlign w:val="center"/>
          </w:tcPr>
          <w:p w:rsidR="00666933" w:rsidRPr="003533EF" w:rsidRDefault="00007FEF" w:rsidP="003533EF">
            <w:pPr>
              <w:spacing w:line="440" w:lineRule="exact"/>
              <w:jc w:val="both"/>
              <w:rPr>
                <w:rFonts w:eastAsia="標楷體"/>
                <w:color w:val="A6A6A6" w:themeColor="background1" w:themeShade="A6"/>
                <w:sz w:val="28"/>
                <w:szCs w:val="28"/>
              </w:rPr>
            </w:pPr>
            <w:r w:rsidRPr="003533EF">
              <w:rPr>
                <w:rFonts w:eastAsia="標楷體"/>
                <w:color w:val="A6A6A6" w:themeColor="background1" w:themeShade="A6"/>
                <w:sz w:val="28"/>
                <w:szCs w:val="28"/>
              </w:rPr>
              <w:t>Compiled the review conditions and quotas for cross-school double majors and minor departments at National Chung Hsing University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666933" w:rsidRPr="003533EF" w:rsidRDefault="00007FEF" w:rsidP="00182DCB">
            <w:pPr>
              <w:snapToGrid w:val="0"/>
              <w:jc w:val="center"/>
              <w:rPr>
                <w:rFonts w:eastAsia="標楷體"/>
                <w:color w:val="A6A6A6" w:themeColor="background1" w:themeShade="A6"/>
                <w:sz w:val="28"/>
                <w:szCs w:val="28"/>
              </w:rPr>
            </w:pPr>
            <w:r w:rsidRPr="003533EF">
              <w:rPr>
                <w:rFonts w:eastAsia="標楷體"/>
                <w:color w:val="A6A6A6" w:themeColor="background1" w:themeShade="A6"/>
                <w:sz w:val="28"/>
                <w:szCs w:val="28"/>
              </w:rPr>
              <w:t>Academic Affairs Office</w:t>
            </w:r>
          </w:p>
        </w:tc>
      </w:tr>
      <w:tr w:rsidR="00666933" w:rsidRPr="003533EF" w:rsidTr="003533EF">
        <w:trPr>
          <w:trHeight w:val="1183"/>
        </w:trPr>
        <w:tc>
          <w:tcPr>
            <w:tcW w:w="720" w:type="dxa"/>
            <w:vAlign w:val="center"/>
          </w:tcPr>
          <w:p w:rsidR="00666933" w:rsidRPr="003533EF" w:rsidRDefault="00666933" w:rsidP="00771FA9">
            <w:pPr>
              <w:jc w:val="center"/>
              <w:rPr>
                <w:rFonts w:eastAsia="標楷體"/>
                <w:color w:val="A6A6A6" w:themeColor="background1" w:themeShade="A6"/>
                <w:sz w:val="28"/>
                <w:szCs w:val="28"/>
              </w:rPr>
            </w:pPr>
            <w:r w:rsidRPr="003533EF">
              <w:rPr>
                <w:rFonts w:eastAsia="標楷體"/>
                <w:color w:val="A6A6A6" w:themeColor="background1" w:themeShade="A6"/>
                <w:sz w:val="28"/>
                <w:szCs w:val="28"/>
              </w:rPr>
              <w:t>3</w:t>
            </w:r>
          </w:p>
        </w:tc>
        <w:tc>
          <w:tcPr>
            <w:tcW w:w="2526" w:type="dxa"/>
            <w:vAlign w:val="center"/>
          </w:tcPr>
          <w:p w:rsidR="00666933" w:rsidRPr="003533EF" w:rsidRDefault="00007FEF" w:rsidP="00F719C5">
            <w:pPr>
              <w:rPr>
                <w:rFonts w:eastAsia="標楷體"/>
                <w:color w:val="A6A6A6" w:themeColor="background1" w:themeShade="A6"/>
                <w:sz w:val="28"/>
                <w:szCs w:val="28"/>
              </w:rPr>
            </w:pPr>
            <w:r w:rsidRPr="003533EF">
              <w:rPr>
                <w:sz w:val="28"/>
                <w:szCs w:val="28"/>
              </w:rPr>
              <w:t>Feb 2024</w:t>
            </w:r>
          </w:p>
        </w:tc>
        <w:tc>
          <w:tcPr>
            <w:tcW w:w="4677" w:type="dxa"/>
            <w:vAlign w:val="center"/>
          </w:tcPr>
          <w:p w:rsidR="00666933" w:rsidRPr="003533EF" w:rsidRDefault="00007FEF" w:rsidP="003533EF">
            <w:pPr>
              <w:spacing w:line="440" w:lineRule="exact"/>
              <w:jc w:val="both"/>
              <w:rPr>
                <w:rFonts w:eastAsia="標楷體"/>
                <w:color w:val="A6A6A6" w:themeColor="background1" w:themeShade="A6"/>
                <w:sz w:val="28"/>
                <w:szCs w:val="28"/>
              </w:rPr>
            </w:pPr>
            <w:r w:rsidRPr="003533EF">
              <w:rPr>
                <w:rFonts w:eastAsia="標楷體"/>
                <w:color w:val="A6A6A6" w:themeColor="background1" w:themeShade="A6"/>
                <w:sz w:val="28"/>
                <w:szCs w:val="28"/>
              </w:rPr>
              <w:t>Announcement of Quotas, Requirements, and</w:t>
            </w:r>
            <w:r w:rsidR="003533EF">
              <w:rPr>
                <w:rFonts w:eastAsia="標楷體"/>
                <w:color w:val="A6A6A6" w:themeColor="background1" w:themeShade="A6"/>
                <w:sz w:val="28"/>
                <w:szCs w:val="28"/>
              </w:rPr>
              <w:t xml:space="preserve"> </w:t>
            </w:r>
            <w:r w:rsidRPr="003533EF">
              <w:rPr>
                <w:rFonts w:eastAsia="標楷體"/>
                <w:color w:val="A6A6A6" w:themeColor="background1" w:themeShade="A6"/>
                <w:sz w:val="28"/>
                <w:szCs w:val="28"/>
              </w:rPr>
              <w:t>Credit Hours for Enrollment in Various Departments of the University System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666933" w:rsidRPr="003533EF" w:rsidRDefault="00F719C5" w:rsidP="00182DCB">
            <w:pPr>
              <w:jc w:val="center"/>
            </w:pPr>
            <w:r w:rsidRPr="003533EF">
              <w:rPr>
                <w:rFonts w:eastAsia="標楷體"/>
                <w:color w:val="A6A6A6" w:themeColor="background1" w:themeShade="A6"/>
                <w:sz w:val="28"/>
                <w:szCs w:val="28"/>
              </w:rPr>
              <w:t>System Scho</w:t>
            </w:r>
            <w:bookmarkStart w:id="0" w:name="_GoBack"/>
            <w:bookmarkEnd w:id="0"/>
            <w:r w:rsidRPr="003533EF">
              <w:rPr>
                <w:rFonts w:eastAsia="標楷體"/>
                <w:color w:val="A6A6A6" w:themeColor="background1" w:themeShade="A6"/>
                <w:sz w:val="28"/>
                <w:szCs w:val="28"/>
              </w:rPr>
              <w:t>ols</w:t>
            </w:r>
          </w:p>
        </w:tc>
      </w:tr>
      <w:tr w:rsidR="00666933" w:rsidRPr="003533EF" w:rsidTr="003533EF">
        <w:tc>
          <w:tcPr>
            <w:tcW w:w="720" w:type="dxa"/>
            <w:vAlign w:val="center"/>
          </w:tcPr>
          <w:p w:rsidR="00666933" w:rsidRPr="003533EF" w:rsidRDefault="00666933" w:rsidP="00771FA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3533EF">
              <w:rPr>
                <w:rFonts w:eastAsia="標楷體"/>
                <w:sz w:val="28"/>
                <w:szCs w:val="28"/>
              </w:rPr>
              <w:t>4</w:t>
            </w:r>
          </w:p>
        </w:tc>
        <w:tc>
          <w:tcPr>
            <w:tcW w:w="2526" w:type="dxa"/>
            <w:vAlign w:val="center"/>
          </w:tcPr>
          <w:p w:rsidR="00666933" w:rsidRPr="003533EF" w:rsidRDefault="00F719C5" w:rsidP="00771FA9">
            <w:pPr>
              <w:rPr>
                <w:rFonts w:eastAsia="標楷體"/>
                <w:color w:val="FF0000"/>
                <w:sz w:val="28"/>
                <w:szCs w:val="28"/>
              </w:rPr>
            </w:pPr>
            <w:r w:rsidRPr="003533EF">
              <w:rPr>
                <w:rFonts w:eastAsia="標楷體"/>
                <w:color w:val="FF0000"/>
                <w:sz w:val="28"/>
                <w:szCs w:val="28"/>
              </w:rPr>
              <w:t>2024.May.</w:t>
            </w:r>
            <w:r w:rsidR="00666933" w:rsidRPr="003533EF">
              <w:rPr>
                <w:rFonts w:eastAsia="標楷體"/>
                <w:color w:val="FF0000"/>
                <w:sz w:val="28"/>
                <w:szCs w:val="28"/>
              </w:rPr>
              <w:t>20</w:t>
            </w:r>
            <w:r w:rsidRPr="003533EF">
              <w:rPr>
                <w:rFonts w:eastAsia="標楷體"/>
                <w:color w:val="FF0000"/>
                <w:sz w:val="28"/>
                <w:szCs w:val="28"/>
              </w:rPr>
              <w:t>-</w:t>
            </w:r>
          </w:p>
          <w:p w:rsidR="00666933" w:rsidRPr="003533EF" w:rsidRDefault="00F719C5" w:rsidP="00F719C5">
            <w:pPr>
              <w:rPr>
                <w:rFonts w:eastAsia="標楷體"/>
                <w:color w:val="FF0000"/>
                <w:sz w:val="28"/>
                <w:szCs w:val="28"/>
              </w:rPr>
            </w:pPr>
            <w:r w:rsidRPr="003533EF">
              <w:rPr>
                <w:rFonts w:eastAsia="標楷體"/>
                <w:color w:val="FF0000"/>
                <w:sz w:val="28"/>
                <w:szCs w:val="28"/>
              </w:rPr>
              <w:t>2024.May.</w:t>
            </w:r>
            <w:r w:rsidR="00666933" w:rsidRPr="003533EF">
              <w:rPr>
                <w:rFonts w:eastAsia="標楷體"/>
                <w:color w:val="FF0000"/>
                <w:sz w:val="28"/>
                <w:szCs w:val="28"/>
              </w:rPr>
              <w:t>31</w:t>
            </w:r>
          </w:p>
        </w:tc>
        <w:tc>
          <w:tcPr>
            <w:tcW w:w="4677" w:type="dxa"/>
            <w:vAlign w:val="center"/>
          </w:tcPr>
          <w:p w:rsidR="00666933" w:rsidRPr="003533EF" w:rsidRDefault="00F719C5" w:rsidP="003533EF">
            <w:pPr>
              <w:spacing w:line="440" w:lineRule="exact"/>
              <w:jc w:val="both"/>
              <w:rPr>
                <w:rFonts w:eastAsia="標楷體"/>
                <w:color w:val="FF0000"/>
                <w:sz w:val="28"/>
                <w:szCs w:val="28"/>
              </w:rPr>
            </w:pPr>
            <w:r w:rsidRPr="003533EF">
              <w:rPr>
                <w:rFonts w:eastAsia="標楷體"/>
                <w:color w:val="FF0000"/>
                <w:sz w:val="28"/>
                <w:szCs w:val="28"/>
              </w:rPr>
              <w:t>Students submit their cross-school minor and double major application materials to their respective departments and Office of Academic Affairs for review.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666933" w:rsidRPr="003533EF" w:rsidRDefault="00F719C5" w:rsidP="00182DCB">
            <w:pPr>
              <w:spacing w:line="44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3533EF">
              <w:rPr>
                <w:rFonts w:eastAsia="標楷體"/>
                <w:color w:val="FF0000"/>
                <w:sz w:val="28"/>
                <w:szCs w:val="28"/>
              </w:rPr>
              <w:t>Departments</w:t>
            </w:r>
            <w:r w:rsidR="00BC6842" w:rsidRPr="003533EF">
              <w:rPr>
                <w:rFonts w:eastAsia="標楷體"/>
                <w:color w:val="FF0000"/>
                <w:sz w:val="28"/>
                <w:szCs w:val="28"/>
              </w:rPr>
              <w:t>、</w:t>
            </w:r>
            <w:r w:rsidR="003533EF" w:rsidRPr="003533EF">
              <w:rPr>
                <w:rFonts w:eastAsia="標楷體"/>
                <w:color w:val="FF0000"/>
                <w:sz w:val="28"/>
                <w:szCs w:val="28"/>
              </w:rPr>
              <w:t>Academic Affairs Office</w:t>
            </w:r>
          </w:p>
        </w:tc>
      </w:tr>
      <w:tr w:rsidR="004D0B22" w:rsidRPr="003533EF" w:rsidTr="003533EF">
        <w:tc>
          <w:tcPr>
            <w:tcW w:w="720" w:type="dxa"/>
            <w:vAlign w:val="center"/>
          </w:tcPr>
          <w:p w:rsidR="004D0B22" w:rsidRPr="003533EF" w:rsidRDefault="00F719C5" w:rsidP="00771FA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3533EF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2526" w:type="dxa"/>
            <w:vAlign w:val="center"/>
          </w:tcPr>
          <w:p w:rsidR="004D0B22" w:rsidRPr="003533EF" w:rsidRDefault="00F719C5" w:rsidP="00F719C5">
            <w:pPr>
              <w:rPr>
                <w:rFonts w:eastAsia="標楷體"/>
                <w:color w:val="FF0000"/>
                <w:sz w:val="28"/>
                <w:szCs w:val="28"/>
              </w:rPr>
            </w:pPr>
            <w:r w:rsidRPr="003533EF">
              <w:rPr>
                <w:rFonts w:eastAsia="標楷體"/>
                <w:color w:val="FF0000"/>
                <w:sz w:val="28"/>
                <w:szCs w:val="28"/>
              </w:rPr>
              <w:t>2024.Aug.</w:t>
            </w:r>
            <w:r w:rsidR="00E80D88" w:rsidRPr="003533EF">
              <w:rPr>
                <w:rFonts w:eastAsia="標楷體"/>
                <w:color w:val="FF0000"/>
                <w:sz w:val="28"/>
                <w:szCs w:val="28"/>
              </w:rPr>
              <w:t>12</w:t>
            </w:r>
          </w:p>
        </w:tc>
        <w:tc>
          <w:tcPr>
            <w:tcW w:w="4677" w:type="dxa"/>
            <w:vAlign w:val="center"/>
          </w:tcPr>
          <w:p w:rsidR="004D0B22" w:rsidRPr="003533EF" w:rsidRDefault="00F719C5" w:rsidP="003533EF">
            <w:pPr>
              <w:spacing w:line="440" w:lineRule="exact"/>
              <w:jc w:val="both"/>
              <w:rPr>
                <w:rFonts w:eastAsia="標楷體"/>
                <w:color w:val="FF0000"/>
                <w:sz w:val="28"/>
                <w:szCs w:val="28"/>
              </w:rPr>
            </w:pPr>
            <w:r w:rsidRPr="003533EF">
              <w:rPr>
                <w:rFonts w:eastAsia="標楷體"/>
                <w:color w:val="FF0000"/>
                <w:sz w:val="28"/>
                <w:szCs w:val="28"/>
              </w:rPr>
              <w:t>Announcement of Approved List for Cross-School Minors and Double Majors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4D0B22" w:rsidRPr="003533EF" w:rsidRDefault="00F719C5" w:rsidP="00182DCB">
            <w:pPr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3533EF">
              <w:rPr>
                <w:rFonts w:eastAsia="標楷體"/>
                <w:color w:val="FF0000"/>
                <w:sz w:val="28"/>
                <w:szCs w:val="28"/>
              </w:rPr>
              <w:t>System Schools</w:t>
            </w:r>
          </w:p>
        </w:tc>
      </w:tr>
    </w:tbl>
    <w:p w:rsidR="00CE1EEC" w:rsidRPr="003533EF" w:rsidRDefault="00EE17E6" w:rsidP="00883FE6"/>
    <w:sectPr w:rsidR="00CE1EEC" w:rsidRPr="003533EF" w:rsidSect="004D0B22">
      <w:pgSz w:w="11906" w:h="16838"/>
      <w:pgMar w:top="720" w:right="720" w:bottom="72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7E6" w:rsidRDefault="00EE17E6" w:rsidP="00DF286C">
      <w:r>
        <w:separator/>
      </w:r>
    </w:p>
  </w:endnote>
  <w:endnote w:type="continuationSeparator" w:id="0">
    <w:p w:rsidR="00EE17E6" w:rsidRDefault="00EE17E6" w:rsidP="00DF2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7E6" w:rsidRDefault="00EE17E6" w:rsidP="00DF286C">
      <w:r>
        <w:separator/>
      </w:r>
    </w:p>
  </w:footnote>
  <w:footnote w:type="continuationSeparator" w:id="0">
    <w:p w:rsidR="00EE17E6" w:rsidRDefault="00EE17E6" w:rsidP="00DF28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D102A3"/>
    <w:multiLevelType w:val="hybridMultilevel"/>
    <w:tmpl w:val="EA928302"/>
    <w:lvl w:ilvl="0" w:tplc="97E017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22"/>
    <w:rsid w:val="00007FEF"/>
    <w:rsid w:val="00182DCB"/>
    <w:rsid w:val="001F0B05"/>
    <w:rsid w:val="002C07B9"/>
    <w:rsid w:val="003533EF"/>
    <w:rsid w:val="003C6311"/>
    <w:rsid w:val="0045054B"/>
    <w:rsid w:val="004D0B22"/>
    <w:rsid w:val="005069E8"/>
    <w:rsid w:val="0058070D"/>
    <w:rsid w:val="00666933"/>
    <w:rsid w:val="0069351E"/>
    <w:rsid w:val="00771FA9"/>
    <w:rsid w:val="00883FE6"/>
    <w:rsid w:val="008D4A0E"/>
    <w:rsid w:val="009D2253"/>
    <w:rsid w:val="00A910EF"/>
    <w:rsid w:val="00B6454C"/>
    <w:rsid w:val="00BC6842"/>
    <w:rsid w:val="00DD0C8A"/>
    <w:rsid w:val="00DF286C"/>
    <w:rsid w:val="00DF4F46"/>
    <w:rsid w:val="00E80D88"/>
    <w:rsid w:val="00EE17E6"/>
    <w:rsid w:val="00F719C5"/>
    <w:rsid w:val="00FA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CEBDB7"/>
  <w15:chartTrackingRefBased/>
  <w15:docId w15:val="{43327946-AC83-4C41-BCB9-A3A949B56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B2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4D0B22"/>
    <w:pPr>
      <w:jc w:val="center"/>
    </w:pPr>
    <w:rPr>
      <w:rFonts w:ascii="標楷體" w:eastAsia="標楷體"/>
      <w:spacing w:val="-20"/>
      <w:sz w:val="48"/>
      <w:szCs w:val="20"/>
    </w:rPr>
  </w:style>
  <w:style w:type="character" w:customStyle="1" w:styleId="a4">
    <w:name w:val="本文 字元"/>
    <w:basedOn w:val="a0"/>
    <w:link w:val="a3"/>
    <w:rsid w:val="004D0B22"/>
    <w:rPr>
      <w:rFonts w:ascii="標楷體" w:eastAsia="標楷體" w:hAnsi="Times New Roman" w:cs="Times New Roman"/>
      <w:spacing w:val="-20"/>
      <w:sz w:val="48"/>
      <w:szCs w:val="20"/>
    </w:rPr>
  </w:style>
  <w:style w:type="paragraph" w:styleId="a5">
    <w:name w:val="header"/>
    <w:basedOn w:val="a"/>
    <w:link w:val="a6"/>
    <w:uiPriority w:val="99"/>
    <w:unhideWhenUsed/>
    <w:rsid w:val="00DF28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F286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F28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F286C"/>
    <w:rPr>
      <w:rFonts w:ascii="Times New Roman" w:eastAsia="新細明體" w:hAnsi="Times New Roman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007FE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007FEF"/>
    <w:rPr>
      <w:rFonts w:ascii="細明體" w:eastAsia="細明體" w:hAnsi="細明體" w:cs="細明體"/>
      <w:kern w:val="0"/>
      <w:szCs w:val="24"/>
    </w:rPr>
  </w:style>
  <w:style w:type="character" w:customStyle="1" w:styleId="y2iqfc">
    <w:name w:val="y2iqfc"/>
    <w:basedOn w:val="a0"/>
    <w:rsid w:val="00007F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8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陳怡如</dc:creator>
  <cp:keywords/>
  <dc:description/>
  <cp:lastModifiedBy>User</cp:lastModifiedBy>
  <cp:revision>11</cp:revision>
  <cp:lastPrinted>2024-05-20T07:14:00Z</cp:lastPrinted>
  <dcterms:created xsi:type="dcterms:W3CDTF">2024-05-20T05:37:00Z</dcterms:created>
  <dcterms:modified xsi:type="dcterms:W3CDTF">2024-05-29T10:26:00Z</dcterms:modified>
</cp:coreProperties>
</file>