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62A" w:rsidRDefault="000B762A" w:rsidP="000B762A">
      <w:pPr>
        <w:spacing w:line="480" w:lineRule="exact"/>
        <w:jc w:val="center"/>
        <w:rPr>
          <w:rFonts w:ascii="標楷體" w:eastAsia="標楷體" w:hAnsi="標楷體"/>
          <w:b/>
          <w:sz w:val="40"/>
          <w:szCs w:val="40"/>
        </w:rPr>
      </w:pPr>
      <w:r>
        <w:rPr>
          <w:rFonts w:ascii="標楷體" w:eastAsia="標楷體" w:hAnsi="標楷體" w:hint="eastAsia"/>
          <w:b/>
          <w:sz w:val="40"/>
          <w:szCs w:val="40"/>
        </w:rPr>
        <w:t>國立嘉義大學新進教師相關</w:t>
      </w:r>
      <w:r w:rsidR="006016B8">
        <w:rPr>
          <w:rFonts w:ascii="標楷體" w:eastAsia="標楷體" w:hAnsi="標楷體" w:hint="eastAsia"/>
          <w:b/>
          <w:sz w:val="40"/>
          <w:szCs w:val="40"/>
        </w:rPr>
        <w:t>注意</w:t>
      </w:r>
      <w:r>
        <w:rPr>
          <w:rFonts w:ascii="標楷體" w:eastAsia="標楷體" w:hAnsi="標楷體" w:hint="eastAsia"/>
          <w:b/>
          <w:sz w:val="40"/>
          <w:szCs w:val="40"/>
        </w:rPr>
        <w:t>事宜</w:t>
      </w:r>
    </w:p>
    <w:p w:rsidR="000B762A" w:rsidRDefault="000B762A" w:rsidP="00DF773D">
      <w:pPr>
        <w:spacing w:line="480" w:lineRule="exact"/>
        <w:ind w:leftChars="200" w:left="800" w:hangingChars="100" w:hanging="320"/>
        <w:rPr>
          <w:rFonts w:ascii="標楷體" w:eastAsia="標楷體" w:hAnsi="標楷體"/>
          <w:b/>
          <w:sz w:val="32"/>
          <w:szCs w:val="32"/>
        </w:rPr>
      </w:pPr>
    </w:p>
    <w:p w:rsidR="00E1333B" w:rsidRPr="004B4929" w:rsidRDefault="004B4929" w:rsidP="00DF773D">
      <w:pPr>
        <w:spacing w:line="480" w:lineRule="exact"/>
        <w:ind w:leftChars="200" w:left="800" w:hangingChars="100" w:hanging="320"/>
        <w:rPr>
          <w:rFonts w:ascii="標楷體" w:eastAsia="標楷體" w:hAnsi="標楷體"/>
          <w:b/>
          <w:sz w:val="32"/>
          <w:szCs w:val="32"/>
        </w:rPr>
      </w:pPr>
      <w:r w:rsidRPr="004B4929">
        <w:rPr>
          <w:rFonts w:ascii="標楷體" w:eastAsia="標楷體" w:hAnsi="標楷體" w:hint="eastAsia"/>
          <w:b/>
          <w:sz w:val="32"/>
          <w:szCs w:val="32"/>
        </w:rPr>
        <w:t>◎</w:t>
      </w:r>
      <w:r w:rsidR="007F6B9A" w:rsidRPr="004B4929">
        <w:rPr>
          <w:rFonts w:ascii="標楷體" w:eastAsia="標楷體" w:hAnsi="標楷體" w:hint="eastAsia"/>
          <w:b/>
          <w:sz w:val="32"/>
          <w:szCs w:val="32"/>
        </w:rPr>
        <w:t>專任教師</w:t>
      </w:r>
      <w:r w:rsidR="0099132D" w:rsidRPr="004B4929">
        <w:rPr>
          <w:rFonts w:ascii="標楷體" w:eastAsia="標楷體" w:hAnsi="標楷體" w:hint="eastAsia"/>
          <w:b/>
          <w:sz w:val="32"/>
          <w:szCs w:val="32"/>
        </w:rPr>
        <w:t>升等</w:t>
      </w:r>
      <w:r w:rsidR="00E1333B" w:rsidRPr="004B4929">
        <w:rPr>
          <w:rFonts w:ascii="標楷體" w:eastAsia="標楷體" w:hAnsi="標楷體" w:hint="eastAsia"/>
          <w:b/>
          <w:sz w:val="32"/>
          <w:szCs w:val="32"/>
        </w:rPr>
        <w:t>注意事項：</w:t>
      </w:r>
    </w:p>
    <w:p w:rsidR="0099132D" w:rsidRDefault="0099132D" w:rsidP="0099132D">
      <w:pPr>
        <w:pStyle w:val="a4"/>
        <w:numPr>
          <w:ilvl w:val="0"/>
          <w:numId w:val="4"/>
        </w:numPr>
        <w:tabs>
          <w:tab w:val="left" w:pos="0"/>
        </w:tabs>
        <w:spacing w:line="480" w:lineRule="exact"/>
        <w:ind w:leftChars="0" w:left="1134" w:hanging="652"/>
        <w:rPr>
          <w:rFonts w:ascii="標楷體" w:eastAsia="標楷體" w:hAnsi="標楷體"/>
          <w:sz w:val="32"/>
          <w:szCs w:val="32"/>
        </w:rPr>
      </w:pPr>
      <w:r>
        <w:rPr>
          <w:rFonts w:ascii="標楷體" w:eastAsia="標楷體" w:hAnsi="標楷體" w:hint="eastAsia"/>
          <w:sz w:val="32"/>
          <w:szCs w:val="32"/>
        </w:rPr>
        <w:t>限期升等有關規定(本校教師聘任及升等審查辦法第</w:t>
      </w:r>
      <w:r w:rsidR="000625A9">
        <w:rPr>
          <w:rFonts w:ascii="標楷體" w:eastAsia="標楷體" w:hAnsi="標楷體" w:hint="eastAsia"/>
          <w:sz w:val="32"/>
          <w:szCs w:val="32"/>
        </w:rPr>
        <w:t>13</w:t>
      </w:r>
      <w:r>
        <w:rPr>
          <w:rFonts w:ascii="標楷體" w:eastAsia="標楷體" w:hAnsi="標楷體" w:hint="eastAsia"/>
          <w:sz w:val="32"/>
          <w:szCs w:val="32"/>
        </w:rPr>
        <w:t>條)：</w:t>
      </w:r>
    </w:p>
    <w:p w:rsidR="009246E7" w:rsidRPr="009246E7" w:rsidRDefault="0099132D" w:rsidP="0099132D">
      <w:pPr>
        <w:pStyle w:val="a4"/>
        <w:spacing w:line="480" w:lineRule="exact"/>
        <w:ind w:left="1418" w:hangingChars="293" w:hanging="938"/>
        <w:rPr>
          <w:rFonts w:ascii="標楷體" w:eastAsia="標楷體" w:hAnsi="標楷體"/>
          <w:sz w:val="32"/>
          <w:szCs w:val="32"/>
          <w:u w:val="single"/>
        </w:rPr>
      </w:pPr>
      <w:r>
        <w:rPr>
          <w:rFonts w:ascii="標楷體" w:eastAsia="標楷體" w:hAnsi="標楷體" w:hint="eastAsia"/>
          <w:sz w:val="32"/>
          <w:szCs w:val="32"/>
        </w:rPr>
        <w:t>（一）</w:t>
      </w:r>
      <w:r w:rsidR="009246E7" w:rsidRPr="009246E7">
        <w:rPr>
          <w:rFonts w:ascii="標楷體" w:eastAsia="標楷體" w:hAnsi="標楷體" w:hint="eastAsia"/>
          <w:sz w:val="32"/>
          <w:szCs w:val="32"/>
          <w:u w:val="single"/>
        </w:rPr>
        <w:t>一百零七學年度起新聘教師，至第八年仍未升等通過者，自第九年起</w:t>
      </w:r>
      <w:proofErr w:type="gramStart"/>
      <w:r w:rsidR="009246E7" w:rsidRPr="009246E7">
        <w:rPr>
          <w:rFonts w:ascii="標楷體" w:eastAsia="標楷體" w:hAnsi="標楷體" w:hint="eastAsia"/>
          <w:sz w:val="32"/>
          <w:szCs w:val="32"/>
          <w:u w:val="single"/>
        </w:rPr>
        <w:t>不予晉薪</w:t>
      </w:r>
      <w:proofErr w:type="gramEnd"/>
      <w:r w:rsidR="009246E7" w:rsidRPr="009246E7">
        <w:rPr>
          <w:rFonts w:ascii="標楷體" w:eastAsia="標楷體" w:hAnsi="標楷體" w:hint="eastAsia"/>
          <w:sz w:val="32"/>
          <w:szCs w:val="32"/>
          <w:u w:val="single"/>
        </w:rPr>
        <w:t>、不得兼任編制內行政職務、不得校外兼職、兼課、借調或赴國外講學等事項，並自第十一年起逐年增加教師每週基本授課時數一小時，累計增加基本授課時數達四小時後不再增加。</w:t>
      </w:r>
    </w:p>
    <w:p w:rsidR="0099132D" w:rsidRPr="0099132D" w:rsidRDefault="0099132D" w:rsidP="0099132D">
      <w:pPr>
        <w:pStyle w:val="a4"/>
        <w:spacing w:line="480" w:lineRule="exact"/>
        <w:ind w:left="1418" w:hangingChars="293" w:hanging="938"/>
        <w:rPr>
          <w:rFonts w:ascii="標楷體" w:eastAsia="標楷體" w:hAnsi="標楷體"/>
          <w:sz w:val="32"/>
          <w:szCs w:val="32"/>
        </w:rPr>
      </w:pPr>
      <w:r>
        <w:rPr>
          <w:rFonts w:ascii="標楷體" w:eastAsia="標楷體" w:hAnsi="標楷體" w:hint="eastAsia"/>
          <w:sz w:val="32"/>
          <w:szCs w:val="32"/>
        </w:rPr>
        <w:t>（二）</w:t>
      </w:r>
      <w:r w:rsidRPr="0099132D">
        <w:rPr>
          <w:rFonts w:ascii="標楷體" w:eastAsia="標楷體" w:hAnsi="標楷體" w:hint="eastAsia"/>
          <w:sz w:val="32"/>
          <w:szCs w:val="32"/>
        </w:rPr>
        <w:t>新聘教師到職後如有下列情形之</w:t>
      </w:r>
      <w:proofErr w:type="gramStart"/>
      <w:r w:rsidRPr="0099132D">
        <w:rPr>
          <w:rFonts w:ascii="標楷體" w:eastAsia="標楷體" w:hAnsi="標楷體" w:hint="eastAsia"/>
          <w:sz w:val="32"/>
          <w:szCs w:val="32"/>
        </w:rPr>
        <w:t>一</w:t>
      </w:r>
      <w:proofErr w:type="gramEnd"/>
      <w:r w:rsidRPr="0099132D">
        <w:rPr>
          <w:rFonts w:ascii="標楷體" w:eastAsia="標楷體" w:hAnsi="標楷體" w:hint="eastAsia"/>
          <w:sz w:val="32"/>
          <w:szCs w:val="32"/>
        </w:rPr>
        <w:t>者，得向所屬系（所、中心）申請延長升等年限，並經系（所、中心）教評會審查通過，報院、校教評會備查後，予以延長升等年限，每次一年：</w:t>
      </w:r>
    </w:p>
    <w:p w:rsidR="0099132D" w:rsidRP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sz w:val="32"/>
          <w:szCs w:val="32"/>
        </w:rPr>
        <w:t>1</w:t>
      </w:r>
      <w:r w:rsidRPr="0099132D">
        <w:rPr>
          <w:rFonts w:ascii="標楷體" w:eastAsia="標楷體" w:hAnsi="標楷體" w:hint="eastAsia"/>
          <w:sz w:val="32"/>
          <w:szCs w:val="32"/>
        </w:rPr>
        <w:t>、女性教師因懷孕生產並繳交子女出生證明或（曾）懷孕滿五個月以上並繳交合法醫療機構或專科醫師證明者。</w:t>
      </w:r>
    </w:p>
    <w:p w:rsidR="0099132D" w:rsidRP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hint="eastAsia"/>
          <w:sz w:val="32"/>
          <w:szCs w:val="32"/>
        </w:rPr>
        <w:t>2</w:t>
      </w:r>
      <w:r w:rsidRPr="0099132D">
        <w:rPr>
          <w:rFonts w:ascii="標楷體" w:eastAsia="標楷體" w:hAnsi="標楷體" w:hint="eastAsia"/>
          <w:sz w:val="32"/>
          <w:szCs w:val="32"/>
        </w:rPr>
        <w:t>、養育</w:t>
      </w:r>
      <w:proofErr w:type="gramStart"/>
      <w:r w:rsidRPr="0099132D">
        <w:rPr>
          <w:rFonts w:ascii="標楷體" w:eastAsia="標楷體" w:hAnsi="標楷體" w:hint="eastAsia"/>
          <w:sz w:val="32"/>
          <w:szCs w:val="32"/>
        </w:rPr>
        <w:t>三</w:t>
      </w:r>
      <w:proofErr w:type="gramEnd"/>
      <w:r w:rsidRPr="0099132D">
        <w:rPr>
          <w:rFonts w:ascii="標楷體" w:eastAsia="標楷體" w:hAnsi="標楷體" w:hint="eastAsia"/>
          <w:sz w:val="32"/>
          <w:szCs w:val="32"/>
        </w:rPr>
        <w:t>足歲以下子女、本人重病、服兵役或借調而辦理留職停薪或申請延長病假，合計滿一年以上（含）者。</w:t>
      </w:r>
    </w:p>
    <w:p w:rsidR="0099132D" w:rsidRP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hint="eastAsia"/>
          <w:sz w:val="32"/>
          <w:szCs w:val="32"/>
        </w:rPr>
        <w:t>3</w:t>
      </w:r>
      <w:r w:rsidRPr="0099132D">
        <w:rPr>
          <w:rFonts w:ascii="標楷體" w:eastAsia="標楷體" w:hAnsi="標楷體" w:hint="eastAsia"/>
          <w:sz w:val="32"/>
          <w:szCs w:val="32"/>
        </w:rPr>
        <w:t>、兼建制單位之行政職務期間得以申請延長升等年限，折算方式為未滿一年者不計，滿一年以上(含)者以兼任十二</w:t>
      </w:r>
      <w:proofErr w:type="gramStart"/>
      <w:r w:rsidRPr="0099132D">
        <w:rPr>
          <w:rFonts w:ascii="標楷體" w:eastAsia="標楷體" w:hAnsi="標楷體" w:hint="eastAsia"/>
          <w:sz w:val="32"/>
          <w:szCs w:val="32"/>
        </w:rPr>
        <w:t>個</w:t>
      </w:r>
      <w:proofErr w:type="gramEnd"/>
      <w:r w:rsidRPr="0099132D">
        <w:rPr>
          <w:rFonts w:ascii="標楷體" w:eastAsia="標楷體" w:hAnsi="標楷體" w:hint="eastAsia"/>
          <w:sz w:val="32"/>
          <w:szCs w:val="32"/>
        </w:rPr>
        <w:t>月為一年計算，</w:t>
      </w:r>
      <w:proofErr w:type="gramStart"/>
      <w:r w:rsidRPr="0099132D">
        <w:rPr>
          <w:rFonts w:ascii="標楷體" w:eastAsia="標楷體" w:hAnsi="標楷體" w:hint="eastAsia"/>
          <w:sz w:val="32"/>
          <w:szCs w:val="32"/>
        </w:rPr>
        <w:t>畸</w:t>
      </w:r>
      <w:proofErr w:type="gramEnd"/>
      <w:r w:rsidRPr="0099132D">
        <w:rPr>
          <w:rFonts w:ascii="標楷體" w:eastAsia="標楷體" w:hAnsi="標楷體" w:hint="eastAsia"/>
          <w:sz w:val="32"/>
          <w:szCs w:val="32"/>
        </w:rPr>
        <w:t>零月數不予計算，不同行政職務者得合併計算，</w:t>
      </w:r>
      <w:proofErr w:type="gramStart"/>
      <w:r w:rsidRPr="0099132D">
        <w:rPr>
          <w:rFonts w:ascii="標楷體" w:eastAsia="標楷體" w:hAnsi="標楷體" w:hint="eastAsia"/>
          <w:sz w:val="32"/>
          <w:szCs w:val="32"/>
        </w:rPr>
        <w:t>惟最長</w:t>
      </w:r>
      <w:proofErr w:type="gramEnd"/>
      <w:r w:rsidRPr="0099132D">
        <w:rPr>
          <w:rFonts w:ascii="標楷體" w:eastAsia="標楷體" w:hAnsi="標楷體" w:hint="eastAsia"/>
          <w:sz w:val="32"/>
          <w:szCs w:val="32"/>
        </w:rPr>
        <w:t>以四年為限；兼台灣原住民族教育及產業發展中心組長及院長特別助理得比照辦理延長升等年限。</w:t>
      </w:r>
    </w:p>
    <w:p w:rsid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hint="eastAsia"/>
          <w:sz w:val="32"/>
          <w:szCs w:val="32"/>
        </w:rPr>
        <w:t>4</w:t>
      </w:r>
      <w:r w:rsidRPr="0099132D">
        <w:rPr>
          <w:rFonts w:ascii="標楷體" w:eastAsia="標楷體" w:hAnsi="標楷體" w:hint="eastAsia"/>
          <w:sz w:val="32"/>
          <w:szCs w:val="32"/>
        </w:rPr>
        <w:t>、因情形特殊有具體證明，經依行政程序簽奉校長</w:t>
      </w:r>
      <w:r w:rsidRPr="0099132D">
        <w:rPr>
          <w:rFonts w:ascii="標楷體" w:eastAsia="標楷體" w:hAnsi="標楷體" w:hint="eastAsia"/>
          <w:sz w:val="32"/>
          <w:szCs w:val="32"/>
        </w:rPr>
        <w:lastRenderedPageBreak/>
        <w:t>核准者。</w:t>
      </w:r>
    </w:p>
    <w:p w:rsidR="0099132D" w:rsidRDefault="0099132D" w:rsidP="0099132D">
      <w:pPr>
        <w:pStyle w:val="a4"/>
        <w:numPr>
          <w:ilvl w:val="0"/>
          <w:numId w:val="4"/>
        </w:numPr>
        <w:spacing w:line="480" w:lineRule="exact"/>
        <w:ind w:leftChars="0" w:left="1134" w:hanging="654"/>
        <w:rPr>
          <w:rFonts w:ascii="標楷體" w:eastAsia="標楷體" w:hAnsi="標楷體"/>
          <w:sz w:val="32"/>
          <w:szCs w:val="32"/>
        </w:rPr>
      </w:pPr>
      <w:r>
        <w:rPr>
          <w:rFonts w:ascii="標楷體" w:eastAsia="標楷體" w:hAnsi="標楷體" w:hint="eastAsia"/>
          <w:sz w:val="32"/>
          <w:szCs w:val="32"/>
        </w:rPr>
        <w:t>教師升等辦理時程(</w:t>
      </w:r>
      <w:r w:rsidRPr="0099132D">
        <w:rPr>
          <w:rFonts w:ascii="標楷體" w:eastAsia="標楷體" w:hAnsi="標楷體" w:hint="eastAsia"/>
          <w:sz w:val="32"/>
          <w:szCs w:val="32"/>
        </w:rPr>
        <w:t>本校教師聘任及升等審查辦法第</w:t>
      </w:r>
      <w:r w:rsidR="000625A9">
        <w:rPr>
          <w:rFonts w:ascii="標楷體" w:eastAsia="標楷體" w:hAnsi="標楷體" w:hint="eastAsia"/>
          <w:sz w:val="32"/>
          <w:szCs w:val="32"/>
        </w:rPr>
        <w:t>20</w:t>
      </w:r>
      <w:r w:rsidRPr="0099132D">
        <w:rPr>
          <w:rFonts w:ascii="標楷體" w:eastAsia="標楷體" w:hAnsi="標楷體" w:hint="eastAsia"/>
          <w:sz w:val="32"/>
          <w:szCs w:val="32"/>
        </w:rPr>
        <w:t>條</w:t>
      </w:r>
      <w:r>
        <w:rPr>
          <w:rFonts w:ascii="標楷體" w:eastAsia="標楷體" w:hAnsi="標楷體" w:hint="eastAsia"/>
          <w:sz w:val="32"/>
          <w:szCs w:val="32"/>
        </w:rPr>
        <w:t>)：</w:t>
      </w:r>
    </w:p>
    <w:p w:rsidR="0099132D" w:rsidRPr="0099132D" w:rsidRDefault="0099132D" w:rsidP="0099132D">
      <w:pPr>
        <w:pStyle w:val="a4"/>
        <w:spacing w:line="480" w:lineRule="exact"/>
        <w:ind w:leftChars="236" w:left="1132" w:hangingChars="177" w:hanging="566"/>
        <w:rPr>
          <w:rFonts w:ascii="標楷體" w:eastAsia="標楷體" w:hAnsi="標楷體"/>
          <w:sz w:val="32"/>
          <w:szCs w:val="32"/>
        </w:rPr>
      </w:pPr>
      <w:r>
        <w:rPr>
          <w:rFonts w:ascii="標楷體" w:eastAsia="標楷體" w:hAnsi="標楷體" w:hint="eastAsia"/>
          <w:sz w:val="32"/>
          <w:szCs w:val="32"/>
        </w:rPr>
        <w:t>(</w:t>
      </w:r>
      <w:proofErr w:type="gramStart"/>
      <w:r>
        <w:rPr>
          <w:rFonts w:ascii="標楷體" w:eastAsia="標楷體" w:hAnsi="標楷體" w:hint="eastAsia"/>
          <w:sz w:val="32"/>
          <w:szCs w:val="32"/>
        </w:rPr>
        <w:t>一</w:t>
      </w:r>
      <w:proofErr w:type="gramEnd"/>
      <w:r>
        <w:rPr>
          <w:rFonts w:ascii="標楷體" w:eastAsia="標楷體" w:hAnsi="標楷體" w:hint="eastAsia"/>
          <w:sz w:val="32"/>
          <w:szCs w:val="32"/>
        </w:rPr>
        <w:t>)</w:t>
      </w:r>
      <w:r w:rsidRPr="0099132D">
        <w:rPr>
          <w:rFonts w:ascii="標楷體" w:eastAsia="標楷體" w:hAnsi="標楷體" w:hint="eastAsia"/>
          <w:sz w:val="32"/>
          <w:szCs w:val="32"/>
        </w:rPr>
        <w:t>教師升等審查分初審、</w:t>
      </w:r>
      <w:proofErr w:type="gramStart"/>
      <w:r w:rsidRPr="0099132D">
        <w:rPr>
          <w:rFonts w:ascii="標楷體" w:eastAsia="標楷體" w:hAnsi="標楷體" w:hint="eastAsia"/>
          <w:sz w:val="32"/>
          <w:szCs w:val="32"/>
        </w:rPr>
        <w:t>複</w:t>
      </w:r>
      <w:proofErr w:type="gramEnd"/>
      <w:r w:rsidRPr="0099132D">
        <w:rPr>
          <w:rFonts w:ascii="標楷體" w:eastAsia="標楷體" w:hAnsi="標楷體" w:hint="eastAsia"/>
          <w:sz w:val="32"/>
          <w:szCs w:val="32"/>
        </w:rPr>
        <w:t>審、決審三級，分別由各級教師評審委員會審查，作業時程如下：</w:t>
      </w:r>
    </w:p>
    <w:p w:rsidR="0099132D" w:rsidRP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sz w:val="32"/>
          <w:szCs w:val="32"/>
        </w:rPr>
        <w:t>1</w:t>
      </w:r>
      <w:r w:rsidRPr="0099132D">
        <w:rPr>
          <w:rFonts w:ascii="標楷體" w:eastAsia="標楷體" w:hAnsi="標楷體" w:hint="eastAsia"/>
          <w:sz w:val="32"/>
          <w:szCs w:val="32"/>
        </w:rPr>
        <w:t>、</w:t>
      </w:r>
      <w:r w:rsidR="000625A9" w:rsidRPr="000625A9">
        <w:rPr>
          <w:rFonts w:ascii="標楷體" w:eastAsia="標楷體" w:hAnsi="標楷體" w:hint="eastAsia"/>
          <w:sz w:val="32"/>
          <w:szCs w:val="32"/>
        </w:rPr>
        <w:t>升等申請人應於三月十五日前依本校升等教師</w:t>
      </w:r>
      <w:proofErr w:type="gramStart"/>
      <w:r w:rsidR="000625A9" w:rsidRPr="000625A9">
        <w:rPr>
          <w:rFonts w:ascii="標楷體" w:eastAsia="標楷體" w:hAnsi="標楷體" w:hint="eastAsia"/>
          <w:sz w:val="32"/>
          <w:szCs w:val="32"/>
        </w:rPr>
        <w:t>提送系</w:t>
      </w:r>
      <w:proofErr w:type="gramEnd"/>
      <w:r w:rsidR="000625A9" w:rsidRPr="000625A9">
        <w:rPr>
          <w:rFonts w:ascii="標楷體" w:eastAsia="標楷體" w:hAnsi="標楷體" w:hint="eastAsia"/>
          <w:sz w:val="32"/>
          <w:szCs w:val="32"/>
        </w:rPr>
        <w:t>（所、中心、學位學程）教評會審查應繳證件清單，備齊升等應檢具文件，送交系(所、中心)教評會審查，逾期不予受理或補(抽)件。以教學實務研究(發)成果申請升等者，應依前述規定辦理</w:t>
      </w:r>
      <w:r w:rsidRPr="0099132D">
        <w:rPr>
          <w:rFonts w:ascii="標楷體" w:eastAsia="標楷體" w:hAnsi="標楷體" w:hint="eastAsia"/>
          <w:sz w:val="32"/>
          <w:szCs w:val="32"/>
        </w:rPr>
        <w:t>。</w:t>
      </w:r>
    </w:p>
    <w:p w:rsidR="0099132D" w:rsidRP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hint="eastAsia"/>
          <w:sz w:val="32"/>
          <w:szCs w:val="32"/>
        </w:rPr>
        <w:t>2</w:t>
      </w:r>
      <w:r w:rsidRPr="0099132D">
        <w:rPr>
          <w:rFonts w:ascii="標楷體" w:eastAsia="標楷體" w:hAnsi="標楷體" w:hint="eastAsia"/>
          <w:sz w:val="32"/>
          <w:szCs w:val="32"/>
        </w:rPr>
        <w:t>、</w:t>
      </w:r>
      <w:r w:rsidR="008B1343" w:rsidRPr="008B1343">
        <w:rPr>
          <w:rFonts w:ascii="標楷體" w:eastAsia="標楷體" w:hAnsi="標楷體" w:hint="eastAsia"/>
          <w:sz w:val="32"/>
          <w:szCs w:val="32"/>
        </w:rPr>
        <w:t>系教評會應於每年</w:t>
      </w:r>
      <w:r w:rsidR="008B1343" w:rsidRPr="008B1343">
        <w:rPr>
          <w:rFonts w:ascii="標楷體" w:eastAsia="標楷體" w:hAnsi="標楷體" w:hint="eastAsia"/>
          <w:sz w:val="32"/>
          <w:szCs w:val="32"/>
          <w:u w:val="single"/>
        </w:rPr>
        <w:t>四</w:t>
      </w:r>
      <w:r w:rsidR="008B1343" w:rsidRPr="008B1343">
        <w:rPr>
          <w:rFonts w:ascii="標楷體" w:eastAsia="標楷體" w:hAnsi="標楷體" w:hint="eastAsia"/>
          <w:sz w:val="32"/>
          <w:szCs w:val="32"/>
        </w:rPr>
        <w:t>月</w:t>
      </w:r>
      <w:r w:rsidR="008B1343" w:rsidRPr="008B1343">
        <w:rPr>
          <w:rFonts w:ascii="標楷體" w:eastAsia="標楷體" w:hAnsi="標楷體" w:hint="eastAsia"/>
          <w:sz w:val="32"/>
          <w:szCs w:val="32"/>
          <w:u w:val="single"/>
        </w:rPr>
        <w:t>十</w:t>
      </w:r>
      <w:r w:rsidR="008B1343" w:rsidRPr="008B1343">
        <w:rPr>
          <w:rFonts w:ascii="標楷體" w:eastAsia="標楷體" w:hAnsi="標楷體" w:hint="eastAsia"/>
          <w:sz w:val="32"/>
          <w:szCs w:val="32"/>
        </w:rPr>
        <w:t>五日前將審查通過者之升等資料及該會審查之結果與意見送院教評會審查。</w:t>
      </w:r>
    </w:p>
    <w:p w:rsidR="0099132D" w:rsidRP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hint="eastAsia"/>
          <w:sz w:val="32"/>
          <w:szCs w:val="32"/>
        </w:rPr>
        <w:t>3</w:t>
      </w:r>
      <w:r w:rsidRPr="0099132D">
        <w:rPr>
          <w:rFonts w:ascii="標楷體" w:eastAsia="標楷體" w:hAnsi="標楷體" w:hint="eastAsia"/>
          <w:sz w:val="32"/>
          <w:szCs w:val="32"/>
        </w:rPr>
        <w:t>、</w:t>
      </w:r>
      <w:r w:rsidR="008B1343" w:rsidRPr="008B1343">
        <w:rPr>
          <w:rFonts w:ascii="標楷體" w:eastAsia="標楷體" w:hAnsi="標楷體" w:hint="eastAsia"/>
          <w:sz w:val="32"/>
          <w:szCs w:val="32"/>
        </w:rPr>
        <w:t>院教評會應於每年</w:t>
      </w:r>
      <w:r w:rsidR="008B1343" w:rsidRPr="008B1343">
        <w:rPr>
          <w:rFonts w:ascii="標楷體" w:eastAsia="標楷體" w:hAnsi="標楷體" w:hint="eastAsia"/>
          <w:sz w:val="32"/>
          <w:szCs w:val="32"/>
          <w:u w:val="single"/>
        </w:rPr>
        <w:t>七</w:t>
      </w:r>
      <w:r w:rsidR="008B1343" w:rsidRPr="008B1343">
        <w:rPr>
          <w:rFonts w:ascii="標楷體" w:eastAsia="標楷體" w:hAnsi="標楷體" w:hint="eastAsia"/>
          <w:sz w:val="32"/>
          <w:szCs w:val="32"/>
        </w:rPr>
        <w:t>月十五日前將審查通過者之升等資料及院教評會審查之結果與意見送人事室</w:t>
      </w:r>
      <w:r w:rsidRPr="0099132D">
        <w:rPr>
          <w:rFonts w:ascii="標楷體" w:eastAsia="標楷體" w:hAnsi="標楷體" w:hint="eastAsia"/>
          <w:sz w:val="32"/>
          <w:szCs w:val="32"/>
        </w:rPr>
        <w:t xml:space="preserve">。 </w:t>
      </w:r>
    </w:p>
    <w:p w:rsidR="0099132D" w:rsidRDefault="0099132D" w:rsidP="0099132D">
      <w:pPr>
        <w:pStyle w:val="a4"/>
        <w:spacing w:line="480" w:lineRule="exact"/>
        <w:ind w:leftChars="413" w:left="1471" w:hangingChars="150" w:hanging="480"/>
        <w:rPr>
          <w:rFonts w:ascii="標楷體" w:eastAsia="標楷體" w:hAnsi="標楷體"/>
          <w:sz w:val="32"/>
          <w:szCs w:val="32"/>
        </w:rPr>
      </w:pPr>
      <w:r>
        <w:rPr>
          <w:rFonts w:ascii="標楷體" w:eastAsia="標楷體" w:hAnsi="標楷體"/>
          <w:sz w:val="32"/>
          <w:szCs w:val="32"/>
        </w:rPr>
        <w:t>4</w:t>
      </w:r>
      <w:r w:rsidRPr="0099132D">
        <w:rPr>
          <w:rFonts w:ascii="標楷體" w:eastAsia="標楷體" w:hAnsi="標楷體" w:hint="eastAsia"/>
          <w:sz w:val="32"/>
          <w:szCs w:val="32"/>
        </w:rPr>
        <w:t>、</w:t>
      </w:r>
      <w:r w:rsidR="008B1343" w:rsidRPr="008B1343">
        <w:rPr>
          <w:rFonts w:ascii="標楷體" w:eastAsia="標楷體" w:hAnsi="標楷體" w:hint="eastAsia"/>
          <w:sz w:val="32"/>
          <w:szCs w:val="32"/>
        </w:rPr>
        <w:t>校教評會應於每年</w:t>
      </w:r>
      <w:r w:rsidR="008B1343" w:rsidRPr="008B1343">
        <w:rPr>
          <w:rFonts w:ascii="標楷體" w:eastAsia="標楷體" w:hAnsi="標楷體" w:hint="eastAsia"/>
          <w:sz w:val="32"/>
          <w:szCs w:val="32"/>
          <w:u w:val="single"/>
        </w:rPr>
        <w:t>九</w:t>
      </w:r>
      <w:r w:rsidR="008B1343" w:rsidRPr="008B1343">
        <w:rPr>
          <w:rFonts w:ascii="標楷體" w:eastAsia="標楷體" w:hAnsi="標楷體" w:hint="eastAsia"/>
          <w:sz w:val="32"/>
          <w:szCs w:val="32"/>
        </w:rPr>
        <w:t>月底前進行最後審查</w:t>
      </w:r>
      <w:r w:rsidRPr="0099132D">
        <w:rPr>
          <w:rFonts w:ascii="標楷體" w:eastAsia="標楷體" w:hAnsi="標楷體" w:hint="eastAsia"/>
          <w:sz w:val="32"/>
          <w:szCs w:val="32"/>
        </w:rPr>
        <w:t>。</w:t>
      </w:r>
    </w:p>
    <w:p w:rsidR="0099132D" w:rsidRPr="0099132D" w:rsidRDefault="007F6B9A" w:rsidP="007F6B9A">
      <w:pPr>
        <w:pStyle w:val="a4"/>
        <w:numPr>
          <w:ilvl w:val="0"/>
          <w:numId w:val="4"/>
        </w:numPr>
        <w:spacing w:line="480" w:lineRule="exact"/>
        <w:ind w:leftChars="0" w:left="1134" w:hanging="652"/>
        <w:rPr>
          <w:rFonts w:ascii="標楷體" w:eastAsia="標楷體" w:hAnsi="標楷體"/>
          <w:sz w:val="32"/>
          <w:szCs w:val="32"/>
        </w:rPr>
      </w:pPr>
      <w:r w:rsidRPr="007F6B9A">
        <w:rPr>
          <w:rFonts w:ascii="標楷體" w:eastAsia="標楷體" w:hAnsi="標楷體" w:hint="eastAsia"/>
          <w:sz w:val="32"/>
          <w:szCs w:val="32"/>
        </w:rPr>
        <w:t>不得申請升等</w:t>
      </w:r>
      <w:r w:rsidR="000B762A">
        <w:rPr>
          <w:rFonts w:ascii="標楷體" w:eastAsia="標楷體" w:hAnsi="標楷體" w:hint="eastAsia"/>
          <w:sz w:val="32"/>
          <w:szCs w:val="32"/>
        </w:rPr>
        <w:t>之情形</w:t>
      </w:r>
      <w:r w:rsidR="0099132D" w:rsidRPr="0099132D">
        <w:rPr>
          <w:rFonts w:ascii="標楷體" w:eastAsia="標楷體" w:hAnsi="標楷體" w:hint="eastAsia"/>
          <w:sz w:val="32"/>
          <w:szCs w:val="32"/>
        </w:rPr>
        <w:t>(本校教師聘任及升等審查辦法第1</w:t>
      </w:r>
      <w:r w:rsidR="0099132D">
        <w:rPr>
          <w:rFonts w:ascii="標楷體" w:eastAsia="標楷體" w:hAnsi="標楷體" w:hint="eastAsia"/>
          <w:sz w:val="32"/>
          <w:szCs w:val="32"/>
        </w:rPr>
        <w:t>4</w:t>
      </w:r>
      <w:r w:rsidR="0099132D" w:rsidRPr="0099132D">
        <w:rPr>
          <w:rFonts w:ascii="標楷體" w:eastAsia="標楷體" w:hAnsi="標楷體" w:hint="eastAsia"/>
          <w:sz w:val="32"/>
          <w:szCs w:val="32"/>
        </w:rPr>
        <w:t>條)：</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w:t>
      </w:r>
      <w:proofErr w:type="gramStart"/>
      <w:r>
        <w:rPr>
          <w:rFonts w:ascii="標楷體" w:eastAsia="標楷體" w:hAnsi="標楷體" w:hint="eastAsia"/>
          <w:sz w:val="32"/>
          <w:szCs w:val="32"/>
        </w:rPr>
        <w:t>一</w:t>
      </w:r>
      <w:proofErr w:type="gramEnd"/>
      <w:r>
        <w:rPr>
          <w:rFonts w:ascii="標楷體" w:eastAsia="標楷體" w:hAnsi="標楷體" w:hint="eastAsia"/>
          <w:sz w:val="32"/>
          <w:szCs w:val="32"/>
        </w:rPr>
        <w:t>)</w:t>
      </w:r>
      <w:r w:rsidR="00FB7081" w:rsidRPr="00FB7081">
        <w:rPr>
          <w:rFonts w:ascii="標楷體" w:eastAsia="標楷體" w:hAnsi="標楷體" w:hint="eastAsia"/>
          <w:sz w:val="32"/>
          <w:szCs w:val="32"/>
        </w:rPr>
        <w:t>全時在國內、外進修、研究或出國講學，其向系(所、中心、學位學程)教評會提出申請升等之當學期未實際在校授課者、未履行返校服務義務期間達</w:t>
      </w:r>
      <w:proofErr w:type="gramStart"/>
      <w:r w:rsidR="00FB7081" w:rsidRPr="00FB7081">
        <w:rPr>
          <w:rFonts w:ascii="標楷體" w:eastAsia="標楷體" w:hAnsi="標楷體" w:hint="eastAsia"/>
          <w:sz w:val="32"/>
          <w:szCs w:val="32"/>
        </w:rPr>
        <w:t>一</w:t>
      </w:r>
      <w:proofErr w:type="gramEnd"/>
      <w:r w:rsidR="00FB7081" w:rsidRPr="00FB7081">
        <w:rPr>
          <w:rFonts w:ascii="標楷體" w:eastAsia="標楷體" w:hAnsi="標楷體" w:hint="eastAsia"/>
          <w:sz w:val="32"/>
          <w:szCs w:val="32"/>
        </w:rPr>
        <w:t>學年以上者、或返校任職尚未滿</w:t>
      </w:r>
      <w:proofErr w:type="gramStart"/>
      <w:r w:rsidR="00FB7081" w:rsidRPr="00FB7081">
        <w:rPr>
          <w:rFonts w:ascii="標楷體" w:eastAsia="標楷體" w:hAnsi="標楷體" w:hint="eastAsia"/>
          <w:sz w:val="32"/>
          <w:szCs w:val="32"/>
        </w:rPr>
        <w:t>一</w:t>
      </w:r>
      <w:proofErr w:type="gramEnd"/>
      <w:r w:rsidR="00FB7081" w:rsidRPr="00FB7081">
        <w:rPr>
          <w:rFonts w:ascii="標楷體" w:eastAsia="標楷體" w:hAnsi="標楷體" w:hint="eastAsia"/>
          <w:sz w:val="32"/>
          <w:szCs w:val="32"/>
        </w:rPr>
        <w:t>學年者；但全時在國內、外進修、研究或出國講學前已在本校擔任同級教師三年以上者，不在此限</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(二)</w:t>
      </w:r>
      <w:r w:rsidR="00FB7081" w:rsidRPr="00FB7081">
        <w:rPr>
          <w:rFonts w:ascii="標楷體" w:eastAsia="標楷體" w:hAnsi="標楷體" w:hint="eastAsia"/>
          <w:sz w:val="32"/>
          <w:szCs w:val="32"/>
        </w:rPr>
        <w:t>借調其他機關服務，返校後未履行返校服務義務期間達一學期以上者，或於返校任職尚未滿一學期</w:t>
      </w:r>
      <w:r w:rsidR="00FB7081" w:rsidRPr="00FB7081">
        <w:rPr>
          <w:rFonts w:ascii="標楷體" w:eastAsia="標楷體" w:hAnsi="標楷體" w:hint="eastAsia"/>
          <w:sz w:val="32"/>
          <w:szCs w:val="32"/>
        </w:rPr>
        <w:lastRenderedPageBreak/>
        <w:t>者</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(三)</w:t>
      </w:r>
      <w:r w:rsidR="00FB7081" w:rsidRPr="00FB7081">
        <w:rPr>
          <w:rFonts w:ascii="標楷體" w:eastAsia="標楷體" w:hAnsi="標楷體" w:hint="eastAsia"/>
          <w:sz w:val="32"/>
          <w:szCs w:val="32"/>
          <w:u w:val="single"/>
        </w:rPr>
        <w:t>在</w:t>
      </w:r>
      <w:r w:rsidR="00FB7081" w:rsidRPr="00FB7081">
        <w:rPr>
          <w:rFonts w:ascii="標楷體" w:eastAsia="標楷體" w:hAnsi="標楷體" w:hint="eastAsia"/>
          <w:sz w:val="32"/>
          <w:szCs w:val="32"/>
        </w:rPr>
        <w:t>本校</w:t>
      </w:r>
      <w:r w:rsidR="00FB7081" w:rsidRPr="00FB7081">
        <w:rPr>
          <w:rFonts w:ascii="標楷體" w:eastAsia="標楷體" w:hAnsi="標楷體" w:hint="eastAsia"/>
          <w:sz w:val="32"/>
          <w:szCs w:val="32"/>
          <w:u w:val="single"/>
        </w:rPr>
        <w:t>任現職教師等級全職</w:t>
      </w:r>
      <w:r w:rsidR="00FB7081" w:rsidRPr="00FB7081">
        <w:rPr>
          <w:rFonts w:ascii="標楷體" w:eastAsia="標楷體" w:hAnsi="標楷體" w:hint="eastAsia"/>
          <w:sz w:val="32"/>
          <w:szCs w:val="32"/>
        </w:rPr>
        <w:t>未滿二年者</w:t>
      </w:r>
      <w:r w:rsidR="00FB7081" w:rsidRPr="00FB7081">
        <w:rPr>
          <w:rFonts w:ascii="標楷體" w:eastAsia="標楷體" w:hAnsi="標楷體" w:hint="eastAsia"/>
          <w:sz w:val="32"/>
          <w:szCs w:val="32"/>
          <w:u w:val="single"/>
        </w:rPr>
        <w:t>。</w:t>
      </w:r>
      <w:r w:rsidR="00FB7081" w:rsidRPr="00FB7081">
        <w:rPr>
          <w:rFonts w:ascii="標楷體" w:eastAsia="標楷體" w:hAnsi="標楷體" w:hint="eastAsia"/>
          <w:sz w:val="32"/>
          <w:szCs w:val="32"/>
        </w:rPr>
        <w:t>但新聘教師具教育部核發之教師證書，以低一職級聘任或聘任後經教育部審定高一職級者，到職一年即可依現任職級提出升等申請。前述年資計算均自到校日起自升等生效前一日止</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(四)</w:t>
      </w:r>
      <w:r w:rsidR="00FB7081" w:rsidRPr="00FB7081">
        <w:rPr>
          <w:rFonts w:ascii="標楷體" w:eastAsia="標楷體" w:hAnsi="標楷體" w:hint="eastAsia"/>
          <w:sz w:val="32"/>
          <w:szCs w:val="32"/>
        </w:rPr>
        <w:t>教師涉違反送審教師資格規定情事尚在審理中；或上開情事經審議確定成立，尚在不受理其教師資格審定申請之處分期間者</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(五)</w:t>
      </w:r>
      <w:r w:rsidR="00FB7081" w:rsidRPr="00FB7081">
        <w:rPr>
          <w:rFonts w:ascii="標楷體" w:eastAsia="標楷體" w:hAnsi="標楷體" w:hint="eastAsia"/>
          <w:sz w:val="32"/>
          <w:szCs w:val="32"/>
        </w:rPr>
        <w:t>有教師法第十四條第一項、第十五條第一項或第十六條第一項情形之一，尚在調查、解聘或</w:t>
      </w:r>
      <w:proofErr w:type="gramStart"/>
      <w:r w:rsidR="00FB7081" w:rsidRPr="00FB7081">
        <w:rPr>
          <w:rFonts w:ascii="標楷體" w:eastAsia="標楷體" w:hAnsi="標楷體" w:hint="eastAsia"/>
          <w:sz w:val="32"/>
          <w:szCs w:val="32"/>
        </w:rPr>
        <w:t>不</w:t>
      </w:r>
      <w:proofErr w:type="gramEnd"/>
      <w:r w:rsidR="00FB7081" w:rsidRPr="00FB7081">
        <w:rPr>
          <w:rFonts w:ascii="標楷體" w:eastAsia="標楷體" w:hAnsi="標楷體" w:hint="eastAsia"/>
          <w:sz w:val="32"/>
          <w:szCs w:val="32"/>
        </w:rPr>
        <w:t>續聘處理程序中</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(六)</w:t>
      </w:r>
      <w:r w:rsidR="00FB7081" w:rsidRPr="00FB7081">
        <w:rPr>
          <w:rFonts w:ascii="標楷體" w:eastAsia="標楷體" w:hAnsi="標楷體"/>
          <w:sz w:val="32"/>
          <w:szCs w:val="32"/>
        </w:rPr>
        <w:t>有教師法第十八條第一項、第二十一條、第二十二條第一項或第二項情形，尚在調查、停聘處理程序中或停聘期間</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(七)</w:t>
      </w:r>
      <w:r w:rsidR="00FB7081" w:rsidRPr="00FB7081">
        <w:rPr>
          <w:rFonts w:ascii="標楷體" w:eastAsia="標楷體" w:hAnsi="標楷體"/>
          <w:sz w:val="32"/>
          <w:szCs w:val="32"/>
        </w:rPr>
        <w:t xml:space="preserve"> </w:t>
      </w:r>
      <w:r w:rsidR="00FB7081" w:rsidRPr="00FB7081">
        <w:rPr>
          <w:rFonts w:ascii="標楷體" w:eastAsia="標楷體" w:hAnsi="標楷體"/>
          <w:sz w:val="32"/>
          <w:szCs w:val="32"/>
        </w:rPr>
        <w:t>有教師法第二十七條第一項第二款或第三款情形，尚在調查、資遣處理程序中</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(八)</w:t>
      </w:r>
      <w:r w:rsidR="00FB7081" w:rsidRPr="00FB7081">
        <w:rPr>
          <w:rFonts w:ascii="標楷體" w:eastAsia="標楷體" w:hAnsi="標楷體" w:hint="eastAsia"/>
          <w:sz w:val="32"/>
          <w:szCs w:val="32"/>
        </w:rPr>
        <w:t>同一等級升等案件審查中，尚未經教育部審定者</w:t>
      </w:r>
      <w:r w:rsidR="0099132D" w:rsidRPr="0099132D">
        <w:rPr>
          <w:rFonts w:ascii="標楷體" w:eastAsia="標楷體" w:hAnsi="標楷體" w:hint="eastAsia"/>
          <w:sz w:val="32"/>
          <w:szCs w:val="32"/>
        </w:rPr>
        <w:t>。</w:t>
      </w:r>
    </w:p>
    <w:p w:rsidR="0099132D" w:rsidRPr="0099132D"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(九)</w:t>
      </w:r>
      <w:r w:rsidR="00FB7081" w:rsidRPr="00FB7081">
        <w:rPr>
          <w:rFonts w:ascii="標楷體" w:eastAsia="標楷體" w:hAnsi="標楷體" w:hint="eastAsia"/>
          <w:sz w:val="32"/>
          <w:szCs w:val="32"/>
        </w:rPr>
        <w:t>依本校教師評鑑辦法規定不得提出升等者</w:t>
      </w:r>
      <w:r w:rsidR="0099132D" w:rsidRPr="0099132D">
        <w:rPr>
          <w:rFonts w:ascii="標楷體" w:eastAsia="標楷體" w:hAnsi="標楷體" w:hint="eastAsia"/>
          <w:sz w:val="32"/>
          <w:szCs w:val="32"/>
        </w:rPr>
        <w:t>。</w:t>
      </w:r>
    </w:p>
    <w:p w:rsidR="000B762A" w:rsidRDefault="007F6B9A" w:rsidP="007F6B9A">
      <w:pPr>
        <w:pStyle w:val="a4"/>
        <w:spacing w:line="480" w:lineRule="exact"/>
        <w:ind w:left="1120" w:hangingChars="200" w:hanging="640"/>
        <w:rPr>
          <w:rFonts w:ascii="標楷體" w:eastAsia="標楷體" w:hAnsi="標楷體"/>
          <w:sz w:val="32"/>
          <w:szCs w:val="32"/>
        </w:rPr>
      </w:pPr>
      <w:r>
        <w:rPr>
          <w:rFonts w:ascii="標楷體" w:eastAsia="標楷體" w:hAnsi="標楷體" w:hint="eastAsia"/>
          <w:sz w:val="32"/>
          <w:szCs w:val="32"/>
        </w:rPr>
        <w:t>(十)</w:t>
      </w:r>
      <w:r w:rsidR="0099132D" w:rsidRPr="0099132D">
        <w:rPr>
          <w:rFonts w:ascii="標楷體" w:eastAsia="標楷體" w:hAnsi="標楷體" w:hint="eastAsia"/>
          <w:sz w:val="32"/>
          <w:szCs w:val="32"/>
        </w:rPr>
        <w:t>依本校教師評鑑辦法規定不得提出升等者。</w:t>
      </w:r>
    </w:p>
    <w:p w:rsidR="000B762A" w:rsidRDefault="000B762A">
      <w:pPr>
        <w:widowControl/>
        <w:rPr>
          <w:rFonts w:ascii="標楷體" w:eastAsia="標楷體" w:hAnsi="標楷體"/>
          <w:sz w:val="32"/>
          <w:szCs w:val="32"/>
        </w:rPr>
      </w:pPr>
      <w:r>
        <w:rPr>
          <w:rFonts w:ascii="標楷體" w:eastAsia="標楷體" w:hAnsi="標楷體"/>
          <w:sz w:val="32"/>
          <w:szCs w:val="32"/>
        </w:rPr>
        <w:br w:type="page"/>
      </w:r>
    </w:p>
    <w:p w:rsidR="000B762A" w:rsidRPr="004B4929" w:rsidRDefault="0084776D" w:rsidP="000B762A">
      <w:pPr>
        <w:spacing w:line="480" w:lineRule="exact"/>
        <w:ind w:leftChars="200" w:left="760" w:hangingChars="100" w:hanging="280"/>
        <w:rPr>
          <w:rFonts w:ascii="標楷體" w:eastAsia="標楷體" w:hAnsi="標楷體"/>
          <w:b/>
          <w:sz w:val="32"/>
          <w:szCs w:val="32"/>
        </w:rPr>
      </w:pPr>
      <w:r w:rsidRPr="004B4929">
        <w:rPr>
          <w:rFonts w:ascii="標楷體" w:eastAsia="標楷體" w:hAnsi="標楷體" w:hint="eastAsia"/>
          <w:b/>
          <w:sz w:val="28"/>
        </w:rPr>
        <w:lastRenderedPageBreak/>
        <w:t>◎</w:t>
      </w:r>
      <w:r w:rsidR="000B762A" w:rsidRPr="004B4929">
        <w:rPr>
          <w:rFonts w:ascii="標楷體" w:eastAsia="標楷體" w:hAnsi="標楷體" w:hint="eastAsia"/>
          <w:b/>
          <w:sz w:val="32"/>
          <w:szCs w:val="32"/>
        </w:rPr>
        <w:t>出國注意事項：</w:t>
      </w:r>
    </w:p>
    <w:p w:rsidR="000B762A" w:rsidRDefault="000B762A" w:rsidP="000B762A">
      <w:pPr>
        <w:pStyle w:val="a4"/>
        <w:numPr>
          <w:ilvl w:val="0"/>
          <w:numId w:val="5"/>
        </w:numPr>
        <w:spacing w:line="480" w:lineRule="exact"/>
        <w:ind w:leftChars="0" w:left="1134" w:hanging="654"/>
        <w:rPr>
          <w:rFonts w:ascii="標楷體" w:eastAsia="標楷體" w:hAnsi="標楷體"/>
          <w:sz w:val="32"/>
          <w:szCs w:val="32"/>
        </w:rPr>
      </w:pPr>
      <w:r w:rsidRPr="00E1333B">
        <w:rPr>
          <w:rFonts w:ascii="標楷體" w:eastAsia="標楷體" w:hAnsi="標楷體" w:hint="eastAsia"/>
          <w:sz w:val="32"/>
          <w:szCs w:val="32"/>
        </w:rPr>
        <w:t>請務必於</w:t>
      </w:r>
      <w:r w:rsidRPr="00DD32B9">
        <w:rPr>
          <w:rFonts w:ascii="標楷體" w:eastAsia="標楷體" w:hAnsi="標楷體" w:hint="eastAsia"/>
          <w:b/>
          <w:sz w:val="32"/>
          <w:szCs w:val="32"/>
          <w:u w:val="single"/>
        </w:rPr>
        <w:t>出國2</w:t>
      </w:r>
      <w:proofErr w:type="gramStart"/>
      <w:r w:rsidRPr="00DD32B9">
        <w:rPr>
          <w:rFonts w:ascii="標楷體" w:eastAsia="標楷體" w:hAnsi="標楷體" w:hint="eastAsia"/>
          <w:b/>
          <w:sz w:val="32"/>
          <w:szCs w:val="32"/>
          <w:u w:val="single"/>
        </w:rPr>
        <w:t>週</w:t>
      </w:r>
      <w:proofErr w:type="gramEnd"/>
      <w:r w:rsidRPr="00DD32B9">
        <w:rPr>
          <w:rFonts w:ascii="標楷體" w:eastAsia="標楷體" w:hAnsi="標楷體" w:hint="eastAsia"/>
          <w:b/>
          <w:sz w:val="32"/>
          <w:szCs w:val="32"/>
          <w:u w:val="single"/>
        </w:rPr>
        <w:t>前</w:t>
      </w:r>
      <w:r w:rsidRPr="00E1333B">
        <w:rPr>
          <w:rFonts w:ascii="標楷體" w:eastAsia="標楷體" w:hAnsi="標楷體" w:hint="eastAsia"/>
          <w:sz w:val="32"/>
          <w:szCs w:val="32"/>
        </w:rPr>
        <w:t>至</w:t>
      </w:r>
      <w:proofErr w:type="gramStart"/>
      <w:r w:rsidRPr="00E1333B">
        <w:rPr>
          <w:rFonts w:ascii="標楷體" w:eastAsia="標楷體" w:hAnsi="標楷體" w:hint="eastAsia"/>
          <w:sz w:val="32"/>
          <w:szCs w:val="32"/>
        </w:rPr>
        <w:t>本校</w:t>
      </w:r>
      <w:r w:rsidRPr="00E1333B">
        <w:rPr>
          <w:rFonts w:ascii="標楷體" w:eastAsia="標楷體" w:cs="標楷體" w:hint="eastAsia"/>
          <w:sz w:val="32"/>
          <w:szCs w:val="32"/>
          <w:lang w:val="zh-TW"/>
        </w:rPr>
        <w:t>線上差</w:t>
      </w:r>
      <w:proofErr w:type="gramEnd"/>
      <w:r w:rsidRPr="00E1333B">
        <w:rPr>
          <w:rFonts w:ascii="標楷體" w:eastAsia="標楷體" w:cs="標楷體" w:hint="eastAsia"/>
          <w:sz w:val="32"/>
          <w:szCs w:val="32"/>
          <w:lang w:val="zh-TW"/>
        </w:rPr>
        <w:t>勤系統</w:t>
      </w:r>
      <w:r>
        <w:rPr>
          <w:rFonts w:ascii="標楷體" w:eastAsia="標楷體" w:cs="標楷體" w:hint="eastAsia"/>
          <w:sz w:val="32"/>
          <w:szCs w:val="32"/>
          <w:lang w:val="zh-TW"/>
        </w:rPr>
        <w:t>申請</w:t>
      </w:r>
      <w:r w:rsidRPr="00E1333B">
        <w:rPr>
          <w:rFonts w:ascii="標楷體" w:eastAsia="標楷體" w:cs="標楷體" w:hint="eastAsia"/>
          <w:kern w:val="0"/>
          <w:sz w:val="32"/>
          <w:szCs w:val="32"/>
          <w:lang w:val="zh-TW"/>
        </w:rPr>
        <w:t>「出國申請單」</w:t>
      </w:r>
      <w:r w:rsidRPr="00E1333B">
        <w:rPr>
          <w:rFonts w:ascii="標楷體" w:eastAsia="標楷體" w:hAnsi="標楷體" w:hint="eastAsia"/>
          <w:sz w:val="32"/>
          <w:szCs w:val="32"/>
        </w:rPr>
        <w:t>，經核准後始得出國</w:t>
      </w:r>
      <w:r>
        <w:rPr>
          <w:rFonts w:ascii="標楷體" w:eastAsia="標楷體" w:hAnsi="標楷體" w:hint="eastAsia"/>
          <w:sz w:val="32"/>
          <w:szCs w:val="32"/>
        </w:rPr>
        <w:t>。如</w:t>
      </w:r>
      <w:r w:rsidRPr="00E1333B">
        <w:rPr>
          <w:rFonts w:ascii="標楷體" w:eastAsia="標楷體" w:hAnsi="標楷體" w:hint="eastAsia"/>
          <w:sz w:val="32"/>
          <w:szCs w:val="32"/>
        </w:rPr>
        <w:t>因</w:t>
      </w:r>
      <w:r>
        <w:rPr>
          <w:rFonts w:ascii="標楷體" w:eastAsia="標楷體" w:hAnsi="標楷體" w:hint="eastAsia"/>
          <w:sz w:val="32"/>
          <w:szCs w:val="32"/>
        </w:rPr>
        <w:t>逢假日</w:t>
      </w:r>
      <w:r w:rsidRPr="00E1333B">
        <w:rPr>
          <w:rFonts w:ascii="標楷體" w:eastAsia="標楷體" w:hAnsi="標楷體" w:hint="eastAsia"/>
          <w:sz w:val="32"/>
          <w:szCs w:val="32"/>
        </w:rPr>
        <w:t>或補</w:t>
      </w:r>
      <w:r>
        <w:rPr>
          <w:rFonts w:ascii="標楷體" w:eastAsia="標楷體" w:hAnsi="標楷體" w:hint="eastAsia"/>
          <w:sz w:val="32"/>
          <w:szCs w:val="32"/>
        </w:rPr>
        <w:t>交佐證資料等內部程序延遲，致程序未完成而</w:t>
      </w:r>
      <w:r w:rsidRPr="00D85BB5">
        <w:rPr>
          <w:rFonts w:ascii="標楷體" w:eastAsia="標楷體" w:hAnsi="標楷體" w:hint="eastAsia"/>
          <w:color w:val="000000"/>
          <w:sz w:val="32"/>
          <w:szCs w:val="32"/>
        </w:rPr>
        <w:t>出</w:t>
      </w:r>
      <w:r>
        <w:rPr>
          <w:rFonts w:ascii="標楷體" w:eastAsia="標楷體" w:hAnsi="標楷體" w:hint="eastAsia"/>
          <w:color w:val="000000"/>
          <w:sz w:val="32"/>
          <w:szCs w:val="32"/>
        </w:rPr>
        <w:t>國者，</w:t>
      </w:r>
      <w:r w:rsidRPr="00DD32B9">
        <w:rPr>
          <w:rFonts w:ascii="標楷體" w:eastAsia="標楷體" w:hAnsi="標楷體" w:hint="eastAsia"/>
          <w:b/>
          <w:sz w:val="32"/>
          <w:szCs w:val="32"/>
        </w:rPr>
        <w:t>將依本校教師申請出國處理要點</w:t>
      </w:r>
      <w:r>
        <w:rPr>
          <w:rFonts w:ascii="標楷體" w:eastAsia="標楷體" w:hAnsi="標楷體" w:hint="eastAsia"/>
          <w:b/>
          <w:sz w:val="32"/>
          <w:szCs w:val="32"/>
        </w:rPr>
        <w:t>有關</w:t>
      </w:r>
      <w:r w:rsidRPr="00DD32B9">
        <w:rPr>
          <w:rFonts w:ascii="標楷體" w:eastAsia="標楷體" w:hAnsi="標楷體" w:hint="eastAsia"/>
          <w:b/>
          <w:sz w:val="32"/>
          <w:szCs w:val="32"/>
        </w:rPr>
        <w:t>未經核准出國者以曠職論</w:t>
      </w:r>
      <w:r>
        <w:rPr>
          <w:rFonts w:ascii="標楷體" w:eastAsia="標楷體" w:hAnsi="標楷體" w:hint="eastAsia"/>
          <w:b/>
          <w:sz w:val="32"/>
          <w:szCs w:val="32"/>
        </w:rPr>
        <w:t>之規定辦理</w:t>
      </w:r>
      <w:r w:rsidRPr="00DD32B9">
        <w:rPr>
          <w:rFonts w:ascii="標楷體" w:eastAsia="標楷體" w:hAnsi="標楷體" w:hint="eastAsia"/>
          <w:b/>
          <w:sz w:val="32"/>
          <w:szCs w:val="32"/>
        </w:rPr>
        <w:t>。</w:t>
      </w:r>
    </w:p>
    <w:p w:rsidR="000B762A" w:rsidRPr="005003DB" w:rsidRDefault="000B762A" w:rsidP="000B762A">
      <w:pPr>
        <w:pStyle w:val="a4"/>
        <w:numPr>
          <w:ilvl w:val="0"/>
          <w:numId w:val="5"/>
        </w:numPr>
        <w:spacing w:line="480" w:lineRule="exact"/>
        <w:ind w:leftChars="0" w:left="1134" w:hanging="654"/>
        <w:rPr>
          <w:rFonts w:ascii="標楷體" w:eastAsia="標楷體" w:hAnsi="標楷體"/>
          <w:b/>
          <w:sz w:val="32"/>
          <w:szCs w:val="32"/>
        </w:rPr>
      </w:pPr>
      <w:r w:rsidRPr="00DD32B9">
        <w:rPr>
          <w:rFonts w:ascii="標楷體" w:eastAsia="標楷體" w:hAnsi="標楷體" w:hint="eastAsia"/>
          <w:sz w:val="32"/>
          <w:szCs w:val="32"/>
        </w:rPr>
        <w:t>依國際發展處訂定之「國立嘉義大學校務基金自籌經費支應因公派員出國或赴大陸(含港澳)地區案</w:t>
      </w:r>
      <w:r w:rsidRPr="00DD32B9">
        <w:rPr>
          <w:rFonts w:ascii="標楷體" w:eastAsia="標楷體" w:hAnsi="標楷體" w:hint="eastAsia"/>
          <w:spacing w:val="-16"/>
          <w:sz w:val="32"/>
          <w:szCs w:val="32"/>
        </w:rPr>
        <w:t>件處理要點」辦理的出國案件，</w:t>
      </w:r>
      <w:r w:rsidRPr="00DD32B9">
        <w:rPr>
          <w:rFonts w:ascii="標楷體" w:eastAsia="標楷體" w:hAnsi="標楷體" w:hint="eastAsia"/>
          <w:sz w:val="32"/>
          <w:szCs w:val="32"/>
        </w:rPr>
        <w:t>請填國際事務處「國立嘉義大學校務基金自籌經費因公出國或赴大陸(含港澳)地區申請表」，</w:t>
      </w:r>
      <w:r w:rsidRPr="005003DB">
        <w:rPr>
          <w:rFonts w:ascii="標楷體" w:eastAsia="標楷體" w:hAnsi="標楷體" w:hint="eastAsia"/>
          <w:b/>
          <w:sz w:val="32"/>
          <w:szCs w:val="32"/>
        </w:rPr>
        <w:t>該紙本申請</w:t>
      </w:r>
      <w:r>
        <w:rPr>
          <w:rFonts w:ascii="標楷體" w:eastAsia="標楷體" w:hAnsi="標楷體" w:hint="eastAsia"/>
          <w:b/>
          <w:sz w:val="32"/>
          <w:szCs w:val="32"/>
        </w:rPr>
        <w:t>表</w:t>
      </w:r>
      <w:r w:rsidRPr="005003DB">
        <w:rPr>
          <w:rFonts w:ascii="標楷體" w:eastAsia="標楷體" w:hAnsi="標楷體" w:hint="eastAsia"/>
          <w:b/>
          <w:sz w:val="32"/>
          <w:szCs w:val="32"/>
        </w:rPr>
        <w:t>視同出國申請單，教師無須再</w:t>
      </w:r>
      <w:proofErr w:type="gramStart"/>
      <w:r w:rsidRPr="005003DB">
        <w:rPr>
          <w:rFonts w:ascii="標楷體" w:eastAsia="標楷體" w:hAnsi="標楷體" w:hint="eastAsia"/>
          <w:b/>
          <w:sz w:val="32"/>
          <w:szCs w:val="32"/>
        </w:rPr>
        <w:t>至線上差</w:t>
      </w:r>
      <w:proofErr w:type="gramEnd"/>
      <w:r w:rsidRPr="005003DB">
        <w:rPr>
          <w:rFonts w:ascii="標楷體" w:eastAsia="標楷體" w:hAnsi="標楷體" w:hint="eastAsia"/>
          <w:b/>
          <w:sz w:val="32"/>
          <w:szCs w:val="32"/>
        </w:rPr>
        <w:t>勤系統遞送出國申請單</w:t>
      </w:r>
      <w:r w:rsidRPr="00DD32B9">
        <w:rPr>
          <w:rFonts w:ascii="標楷體" w:eastAsia="標楷體" w:hAnsi="標楷體" w:hint="eastAsia"/>
          <w:sz w:val="32"/>
          <w:szCs w:val="32"/>
        </w:rPr>
        <w:t>。</w:t>
      </w:r>
    </w:p>
    <w:p w:rsidR="000B762A" w:rsidRPr="007A36C0" w:rsidRDefault="000B762A" w:rsidP="000B762A">
      <w:pPr>
        <w:pStyle w:val="a4"/>
        <w:numPr>
          <w:ilvl w:val="0"/>
          <w:numId w:val="5"/>
        </w:numPr>
        <w:spacing w:line="480" w:lineRule="exact"/>
        <w:ind w:leftChars="0" w:left="1134" w:hanging="654"/>
        <w:rPr>
          <w:rFonts w:ascii="標楷體" w:eastAsia="標楷體" w:hAnsi="標楷體"/>
          <w:b/>
          <w:sz w:val="32"/>
          <w:szCs w:val="32"/>
        </w:rPr>
      </w:pPr>
      <w:r w:rsidRPr="005003DB">
        <w:rPr>
          <w:rFonts w:ascii="標楷體" w:eastAsia="標楷體" w:hAnsi="標楷體" w:hint="eastAsia"/>
          <w:spacing w:val="-16"/>
          <w:sz w:val="32"/>
          <w:szCs w:val="32"/>
        </w:rPr>
        <w:t>除屬於國際事務處以</w:t>
      </w:r>
      <w:r w:rsidRPr="005003DB">
        <w:rPr>
          <w:rFonts w:ascii="標楷體" w:eastAsia="標楷體" w:hAnsi="標楷體" w:hint="eastAsia"/>
          <w:sz w:val="32"/>
          <w:szCs w:val="32"/>
        </w:rPr>
        <w:t>校務基金自籌經費</w:t>
      </w:r>
      <w:r w:rsidRPr="005003DB">
        <w:rPr>
          <w:rFonts w:ascii="標楷體" w:eastAsia="標楷體" w:hAnsi="標楷體" w:hint="eastAsia"/>
          <w:spacing w:val="-16"/>
          <w:sz w:val="32"/>
          <w:szCs w:val="32"/>
        </w:rPr>
        <w:t>申請的</w:t>
      </w:r>
      <w:r w:rsidRPr="005003DB">
        <w:rPr>
          <w:rFonts w:ascii="標楷體" w:eastAsia="標楷體" w:hAnsi="標楷體" w:hint="eastAsia"/>
          <w:sz w:val="32"/>
          <w:szCs w:val="32"/>
        </w:rPr>
        <w:t>出國案件</w:t>
      </w:r>
      <w:proofErr w:type="gramStart"/>
      <w:r w:rsidRPr="005003DB">
        <w:rPr>
          <w:rFonts w:ascii="標楷體" w:eastAsia="標楷體" w:hAnsi="標楷體" w:hint="eastAsia"/>
          <w:sz w:val="32"/>
          <w:szCs w:val="32"/>
        </w:rPr>
        <w:t>以外，</w:t>
      </w:r>
      <w:r w:rsidRPr="003A47BB">
        <w:rPr>
          <w:rFonts w:ascii="標楷體" w:eastAsia="標楷體" w:hAnsi="標楷體" w:hint="eastAsia"/>
          <w:b/>
          <w:sz w:val="32"/>
          <w:szCs w:val="32"/>
        </w:rPr>
        <w:t>其餘</w:t>
      </w:r>
      <w:proofErr w:type="gramEnd"/>
      <w:r w:rsidRPr="003A47BB">
        <w:rPr>
          <w:rFonts w:ascii="標楷體" w:eastAsia="標楷體" w:hAnsi="標楷體" w:hint="eastAsia"/>
          <w:b/>
          <w:sz w:val="32"/>
          <w:szCs w:val="32"/>
        </w:rPr>
        <w:t>出國</w:t>
      </w:r>
      <w:proofErr w:type="gramStart"/>
      <w:r w:rsidRPr="003A47BB">
        <w:rPr>
          <w:rFonts w:ascii="標楷體" w:eastAsia="標楷體" w:hAnsi="標楷體" w:hint="eastAsia"/>
          <w:b/>
          <w:sz w:val="32"/>
          <w:szCs w:val="32"/>
        </w:rPr>
        <w:t>案件均需至</w:t>
      </w:r>
      <w:r w:rsidRPr="003A47BB">
        <w:rPr>
          <w:rFonts w:ascii="標楷體" w:eastAsia="標楷體" w:cs="標楷體" w:hint="eastAsia"/>
          <w:b/>
          <w:kern w:val="0"/>
          <w:sz w:val="32"/>
          <w:szCs w:val="32"/>
          <w:lang w:val="zh-TW"/>
        </w:rPr>
        <w:t>本校線上差</w:t>
      </w:r>
      <w:proofErr w:type="gramEnd"/>
      <w:r w:rsidRPr="003A47BB">
        <w:rPr>
          <w:rFonts w:ascii="標楷體" w:eastAsia="標楷體" w:cs="標楷體" w:hint="eastAsia"/>
          <w:b/>
          <w:kern w:val="0"/>
          <w:sz w:val="32"/>
          <w:szCs w:val="32"/>
          <w:lang w:val="zh-TW"/>
        </w:rPr>
        <w:t>勤系統申請「出國申請單」</w:t>
      </w:r>
      <w:r w:rsidRPr="003A47BB">
        <w:rPr>
          <w:rFonts w:ascii="標楷體" w:eastAsia="標楷體" w:hAnsi="標楷體" w:cs="標楷體" w:hint="eastAsia"/>
          <w:b/>
          <w:kern w:val="0"/>
          <w:sz w:val="32"/>
          <w:szCs w:val="32"/>
          <w:lang w:val="zh-TW"/>
        </w:rPr>
        <w:t>，</w:t>
      </w:r>
      <w:r w:rsidRPr="005003DB">
        <w:rPr>
          <w:rFonts w:ascii="標楷體" w:eastAsia="標楷體" w:hAnsi="標楷體" w:cs="標楷體" w:hint="eastAsia"/>
          <w:kern w:val="0"/>
          <w:sz w:val="32"/>
          <w:szCs w:val="32"/>
          <w:lang w:val="zh-TW"/>
        </w:rPr>
        <w:t>另系統自動帶出之</w:t>
      </w:r>
      <w:r w:rsidRPr="005003DB">
        <w:rPr>
          <w:rFonts w:ascii="標楷體" w:eastAsia="標楷體" w:hAnsi="標楷體" w:hint="eastAsia"/>
          <w:color w:val="000000"/>
          <w:sz w:val="32"/>
          <w:szCs w:val="32"/>
        </w:rPr>
        <w:t>「出國申請單書面補充說明」，請務必填寫後</w:t>
      </w:r>
      <w:r>
        <w:rPr>
          <w:rFonts w:ascii="標楷體" w:eastAsia="標楷體" w:hAnsi="標楷體" w:hint="eastAsia"/>
          <w:color w:val="000000"/>
          <w:sz w:val="32"/>
          <w:szCs w:val="32"/>
        </w:rPr>
        <w:t>將補充說明</w:t>
      </w:r>
      <w:proofErr w:type="gramStart"/>
      <w:r>
        <w:rPr>
          <w:rFonts w:ascii="標楷體" w:eastAsia="標楷體" w:hAnsi="標楷體" w:hint="eastAsia"/>
          <w:color w:val="000000"/>
          <w:sz w:val="32"/>
          <w:szCs w:val="32"/>
        </w:rPr>
        <w:t>併</w:t>
      </w:r>
      <w:proofErr w:type="gramEnd"/>
      <w:r>
        <w:rPr>
          <w:rFonts w:ascii="標楷體" w:eastAsia="標楷體" w:hAnsi="標楷體" w:hint="eastAsia"/>
          <w:color w:val="000000"/>
          <w:sz w:val="32"/>
          <w:szCs w:val="32"/>
        </w:rPr>
        <w:t>同相關佐證資料</w:t>
      </w:r>
      <w:r w:rsidRPr="005003DB">
        <w:rPr>
          <w:rFonts w:ascii="標楷體" w:eastAsia="標楷體" w:hAnsi="標楷體" w:hint="eastAsia"/>
          <w:color w:val="000000"/>
          <w:sz w:val="32"/>
          <w:szCs w:val="32"/>
        </w:rPr>
        <w:t>以附檔方式上傳，</w:t>
      </w:r>
      <w:proofErr w:type="gramStart"/>
      <w:r w:rsidRPr="005003DB">
        <w:rPr>
          <w:rFonts w:ascii="標楷體" w:eastAsia="標楷體" w:hAnsi="標楷體" w:hint="eastAsia"/>
          <w:color w:val="000000"/>
          <w:sz w:val="32"/>
          <w:szCs w:val="32"/>
        </w:rPr>
        <w:t>俾</w:t>
      </w:r>
      <w:proofErr w:type="gramEnd"/>
      <w:r w:rsidRPr="005003DB">
        <w:rPr>
          <w:rFonts w:ascii="標楷體" w:eastAsia="標楷體" w:hAnsi="標楷體" w:hint="eastAsia"/>
          <w:color w:val="000000"/>
          <w:sz w:val="32"/>
          <w:szCs w:val="32"/>
        </w:rPr>
        <w:t>利審核。</w:t>
      </w:r>
      <w:r>
        <w:rPr>
          <w:rFonts w:ascii="標楷體" w:eastAsia="標楷體" w:hAnsi="標楷體" w:hint="eastAsia"/>
          <w:color w:val="000000"/>
          <w:sz w:val="32"/>
          <w:szCs w:val="32"/>
        </w:rPr>
        <w:t>寒暑</w:t>
      </w:r>
      <w:proofErr w:type="gramStart"/>
      <w:r>
        <w:rPr>
          <w:rFonts w:ascii="標楷體" w:eastAsia="標楷體" w:hAnsi="標楷體" w:hint="eastAsia"/>
          <w:color w:val="000000"/>
          <w:sz w:val="32"/>
          <w:szCs w:val="32"/>
        </w:rPr>
        <w:t>假期間則免</w:t>
      </w:r>
      <w:proofErr w:type="gramEnd"/>
      <w:r>
        <w:rPr>
          <w:rFonts w:ascii="標楷體" w:eastAsia="標楷體" w:hAnsi="標楷體" w:hint="eastAsia"/>
          <w:color w:val="000000"/>
          <w:sz w:val="32"/>
          <w:szCs w:val="32"/>
        </w:rPr>
        <w:t>附</w:t>
      </w:r>
      <w:r w:rsidRPr="005003DB">
        <w:rPr>
          <w:rFonts w:ascii="標楷體" w:eastAsia="標楷體" w:hAnsi="標楷體" w:hint="eastAsia"/>
          <w:color w:val="000000"/>
          <w:sz w:val="32"/>
          <w:szCs w:val="32"/>
        </w:rPr>
        <w:t>出國申請單書面補充說明</w:t>
      </w:r>
      <w:r>
        <w:rPr>
          <w:rFonts w:ascii="標楷體" w:eastAsia="標楷體" w:hAnsi="標楷體" w:hint="eastAsia"/>
          <w:color w:val="000000"/>
          <w:sz w:val="32"/>
          <w:szCs w:val="32"/>
        </w:rPr>
        <w:t>。</w:t>
      </w:r>
    </w:p>
    <w:p w:rsidR="0084776D" w:rsidRDefault="0084776D">
      <w:pPr>
        <w:widowControl/>
        <w:rPr>
          <w:rFonts w:ascii="標楷體" w:eastAsia="標楷體" w:hAnsi="標楷體"/>
          <w:sz w:val="32"/>
          <w:szCs w:val="32"/>
        </w:rPr>
      </w:pPr>
      <w:r>
        <w:rPr>
          <w:rFonts w:ascii="標楷體" w:eastAsia="標楷體" w:hAnsi="標楷體"/>
          <w:sz w:val="32"/>
          <w:szCs w:val="32"/>
        </w:rPr>
        <w:br w:type="page"/>
      </w:r>
    </w:p>
    <w:p w:rsidR="0084776D" w:rsidRPr="004B4929" w:rsidRDefault="0084776D" w:rsidP="0084776D">
      <w:pPr>
        <w:rPr>
          <w:rFonts w:ascii="標楷體" w:eastAsia="標楷體" w:hAnsi="標楷體"/>
          <w:b/>
          <w:sz w:val="32"/>
          <w:szCs w:val="32"/>
        </w:rPr>
      </w:pPr>
      <w:r w:rsidRPr="004B4929">
        <w:rPr>
          <w:rFonts w:ascii="標楷體" w:eastAsia="標楷體" w:hAnsi="標楷體" w:hint="eastAsia"/>
          <w:b/>
          <w:sz w:val="32"/>
          <w:szCs w:val="32"/>
        </w:rPr>
        <w:lastRenderedPageBreak/>
        <w:t>◎兼職注意事項:</w:t>
      </w:r>
    </w:p>
    <w:p w:rsidR="0084776D" w:rsidRPr="004B4929" w:rsidRDefault="0084776D" w:rsidP="004B4929">
      <w:pPr>
        <w:pStyle w:val="a4"/>
        <w:numPr>
          <w:ilvl w:val="0"/>
          <w:numId w:val="10"/>
        </w:numPr>
        <w:spacing w:line="480" w:lineRule="exact"/>
        <w:ind w:leftChars="0" w:left="709" w:hanging="711"/>
        <w:rPr>
          <w:rFonts w:ascii="標楷體" w:eastAsia="標楷體" w:hAnsi="標楷體"/>
          <w:sz w:val="32"/>
          <w:szCs w:val="32"/>
        </w:rPr>
      </w:pPr>
      <w:r w:rsidRPr="004B4929">
        <w:rPr>
          <w:rFonts w:ascii="標楷體" w:eastAsia="標楷體" w:hAnsi="標楷體" w:hint="eastAsia"/>
          <w:sz w:val="32"/>
          <w:szCs w:val="32"/>
        </w:rPr>
        <w:t>本校專任教師在外兼職須先由他機關、學校來文，由人事室依行政程序簽會教務處、院、系(所、學位學程)審核是否符合「校內基本授課時數」及「教師評鑑符合學校標準」後，經校長核准後，方得於校外兼職。另教師在外兼職須符合下列規定:</w:t>
      </w:r>
    </w:p>
    <w:p w:rsidR="0084776D" w:rsidRPr="004B4929" w:rsidRDefault="0084776D" w:rsidP="004B4929">
      <w:pPr>
        <w:pStyle w:val="a4"/>
        <w:numPr>
          <w:ilvl w:val="0"/>
          <w:numId w:val="8"/>
        </w:numPr>
        <w:spacing w:line="480" w:lineRule="exact"/>
        <w:ind w:leftChars="0" w:left="1049" w:rightChars="200" w:right="480" w:hanging="680"/>
        <w:jc w:val="both"/>
        <w:rPr>
          <w:rFonts w:ascii="標楷體" w:eastAsia="標楷體" w:hAnsi="標楷體"/>
          <w:sz w:val="32"/>
          <w:szCs w:val="32"/>
        </w:rPr>
      </w:pPr>
      <w:r w:rsidRPr="004B4929">
        <w:rPr>
          <w:rFonts w:ascii="標楷體" w:eastAsia="標楷體" w:hAnsi="標楷體" w:hint="eastAsia"/>
          <w:sz w:val="32"/>
          <w:szCs w:val="32"/>
        </w:rPr>
        <w:t>教育部104年6月1日</w:t>
      </w:r>
      <w:proofErr w:type="gramStart"/>
      <w:r w:rsidRPr="004B4929">
        <w:rPr>
          <w:rFonts w:ascii="標楷體" w:eastAsia="標楷體" w:hAnsi="標楷體" w:hint="eastAsia"/>
          <w:sz w:val="32"/>
          <w:szCs w:val="32"/>
        </w:rPr>
        <w:t>臺</w:t>
      </w:r>
      <w:proofErr w:type="gramEnd"/>
      <w:r w:rsidRPr="004B4929">
        <w:rPr>
          <w:rFonts w:ascii="標楷體" w:eastAsia="標楷體" w:hAnsi="標楷體" w:hint="eastAsia"/>
          <w:sz w:val="32"/>
          <w:szCs w:val="32"/>
        </w:rPr>
        <w:t>教人 (二) 字第1040069402B號令釋(教育人員任用條例第三十四條所定兼職，係指教育人員從事本職以外之工作)。</w:t>
      </w:r>
    </w:p>
    <w:p w:rsidR="0084776D" w:rsidRPr="004B4929" w:rsidRDefault="0084776D" w:rsidP="004B4929">
      <w:pPr>
        <w:pStyle w:val="a4"/>
        <w:numPr>
          <w:ilvl w:val="0"/>
          <w:numId w:val="8"/>
        </w:numPr>
        <w:spacing w:line="480" w:lineRule="exact"/>
        <w:ind w:leftChars="0" w:left="1049" w:rightChars="200" w:right="480" w:hanging="680"/>
        <w:jc w:val="both"/>
        <w:rPr>
          <w:rFonts w:ascii="標楷體" w:eastAsia="標楷體" w:hAnsi="標楷體"/>
          <w:sz w:val="32"/>
          <w:szCs w:val="32"/>
        </w:rPr>
      </w:pPr>
      <w:r w:rsidRPr="004B4929">
        <w:rPr>
          <w:rFonts w:ascii="標楷體" w:eastAsia="標楷體" w:hAnsi="標楷體" w:hint="eastAsia"/>
          <w:sz w:val="32"/>
          <w:szCs w:val="32"/>
        </w:rPr>
        <w:t>「公立各級學校專任教師兼職處理原則」與「從事研究人員兼職與技術作價投資事業管理辦法」等相關規定。</w:t>
      </w:r>
    </w:p>
    <w:p w:rsidR="0084776D" w:rsidRPr="004B4929" w:rsidRDefault="0084776D" w:rsidP="004B4929">
      <w:pPr>
        <w:pStyle w:val="a4"/>
        <w:numPr>
          <w:ilvl w:val="0"/>
          <w:numId w:val="8"/>
        </w:numPr>
        <w:spacing w:line="480" w:lineRule="exact"/>
        <w:ind w:leftChars="0" w:left="1049" w:rightChars="200" w:right="480" w:hanging="680"/>
        <w:jc w:val="both"/>
        <w:rPr>
          <w:rFonts w:ascii="標楷體" w:eastAsia="標楷體" w:hAnsi="標楷體"/>
          <w:sz w:val="32"/>
          <w:szCs w:val="32"/>
        </w:rPr>
      </w:pPr>
      <w:r w:rsidRPr="004B4929">
        <w:rPr>
          <w:rFonts w:ascii="標楷體" w:eastAsia="標楷體" w:hAnsi="標楷體" w:hint="eastAsia"/>
          <w:sz w:val="32"/>
          <w:szCs w:val="32"/>
        </w:rPr>
        <w:t>若教師在外兼職領有兼職費，須依「</w:t>
      </w:r>
      <w:r w:rsidR="00E66039" w:rsidRPr="00E66039">
        <w:rPr>
          <w:rFonts w:ascii="標楷體" w:eastAsia="標楷體" w:hAnsi="標楷體" w:hint="eastAsia"/>
          <w:sz w:val="32"/>
          <w:szCs w:val="32"/>
        </w:rPr>
        <w:t>軍公教人員兼職費</w:t>
      </w:r>
      <w:bookmarkStart w:id="0" w:name="_GoBack"/>
      <w:bookmarkEnd w:id="0"/>
      <w:r w:rsidRPr="004B4929">
        <w:rPr>
          <w:rFonts w:ascii="標楷體" w:eastAsia="標楷體" w:hAnsi="標楷體" w:hint="eastAsia"/>
          <w:sz w:val="32"/>
          <w:szCs w:val="32"/>
        </w:rPr>
        <w:t>」辦理。</w:t>
      </w:r>
    </w:p>
    <w:p w:rsidR="0084776D" w:rsidRPr="00FB7081" w:rsidRDefault="0084776D" w:rsidP="004B4929">
      <w:pPr>
        <w:pStyle w:val="a4"/>
        <w:numPr>
          <w:ilvl w:val="0"/>
          <w:numId w:val="8"/>
        </w:numPr>
        <w:spacing w:line="480" w:lineRule="exact"/>
        <w:ind w:leftChars="0" w:left="1049" w:rightChars="200" w:right="480" w:hanging="680"/>
        <w:jc w:val="both"/>
        <w:rPr>
          <w:rFonts w:ascii="標楷體" w:eastAsia="標楷體" w:hAnsi="標楷體"/>
          <w:b/>
          <w:sz w:val="32"/>
          <w:szCs w:val="32"/>
        </w:rPr>
      </w:pPr>
      <w:r w:rsidRPr="00FB7081">
        <w:rPr>
          <w:rFonts w:ascii="標楷體" w:eastAsia="標楷體" w:hAnsi="標楷體" w:hint="eastAsia"/>
          <w:b/>
          <w:sz w:val="32"/>
          <w:szCs w:val="32"/>
        </w:rPr>
        <w:t>依本校新進教師導入要點之規定，初任教師進入本校兩年內，不得在外兼職及兼課。</w:t>
      </w:r>
    </w:p>
    <w:p w:rsidR="0084776D" w:rsidRPr="004B4929" w:rsidRDefault="0084776D" w:rsidP="004B4929">
      <w:pPr>
        <w:pStyle w:val="a4"/>
        <w:numPr>
          <w:ilvl w:val="0"/>
          <w:numId w:val="10"/>
        </w:numPr>
        <w:spacing w:line="480" w:lineRule="exact"/>
        <w:ind w:leftChars="0" w:left="709" w:hanging="711"/>
        <w:rPr>
          <w:rFonts w:ascii="標楷體" w:eastAsia="標楷體" w:hAnsi="標楷體"/>
          <w:sz w:val="32"/>
          <w:szCs w:val="32"/>
        </w:rPr>
      </w:pPr>
      <w:r w:rsidRPr="004B4929">
        <w:rPr>
          <w:rFonts w:ascii="標楷體" w:eastAsia="標楷體" w:hAnsi="標楷體" w:hint="eastAsia"/>
          <w:sz w:val="32"/>
          <w:szCs w:val="32"/>
        </w:rPr>
        <w:t>另依大法官釋字第308號解釋，</w:t>
      </w:r>
      <w:r w:rsidRPr="004B4929">
        <w:rPr>
          <w:rFonts w:ascii="標楷體" w:eastAsia="標楷體" w:hAnsi="標楷體"/>
          <w:sz w:val="32"/>
          <w:szCs w:val="32"/>
        </w:rPr>
        <w:t>兼任學校行政職務之教師，就其兼任之行政職務，</w:t>
      </w:r>
      <w:r w:rsidRPr="004B4929">
        <w:rPr>
          <w:rFonts w:ascii="標楷體" w:eastAsia="標楷體" w:hAnsi="標楷體" w:hint="eastAsia"/>
          <w:sz w:val="32"/>
          <w:szCs w:val="32"/>
        </w:rPr>
        <w:t>適用</w:t>
      </w:r>
      <w:r w:rsidRPr="004B4929">
        <w:rPr>
          <w:rFonts w:ascii="標楷體" w:eastAsia="標楷體" w:hAnsi="標楷體"/>
          <w:sz w:val="32"/>
          <w:szCs w:val="32"/>
        </w:rPr>
        <w:t>公務員服務法之</w:t>
      </w:r>
      <w:r w:rsidRPr="004B4929">
        <w:rPr>
          <w:rFonts w:ascii="標楷體" w:eastAsia="標楷體" w:hAnsi="標楷體" w:hint="eastAsia"/>
          <w:sz w:val="32"/>
          <w:szCs w:val="32"/>
        </w:rPr>
        <w:t>相關規定。</w:t>
      </w:r>
    </w:p>
    <w:p w:rsidR="0084776D" w:rsidRDefault="0084776D" w:rsidP="0084776D">
      <w:pPr>
        <w:rPr>
          <w:rFonts w:ascii="標楷體" w:eastAsia="標楷體" w:hAnsi="標楷體"/>
        </w:rPr>
      </w:pPr>
    </w:p>
    <w:p w:rsidR="0084776D" w:rsidRPr="004B4929" w:rsidRDefault="0084776D" w:rsidP="0084776D">
      <w:pPr>
        <w:rPr>
          <w:rFonts w:ascii="標楷體" w:eastAsia="標楷體" w:hAnsi="標楷體"/>
          <w:b/>
          <w:sz w:val="32"/>
          <w:szCs w:val="32"/>
        </w:rPr>
      </w:pPr>
      <w:r w:rsidRPr="004B4929">
        <w:rPr>
          <w:rFonts w:ascii="標楷體" w:eastAsia="標楷體" w:hAnsi="標楷體" w:hint="eastAsia"/>
          <w:b/>
          <w:sz w:val="32"/>
          <w:szCs w:val="32"/>
        </w:rPr>
        <w:t>◎兼課注意事項:</w:t>
      </w:r>
    </w:p>
    <w:p w:rsidR="0084776D" w:rsidRPr="0084776D" w:rsidRDefault="0084776D" w:rsidP="004B4929">
      <w:pPr>
        <w:pStyle w:val="a4"/>
        <w:numPr>
          <w:ilvl w:val="0"/>
          <w:numId w:val="11"/>
        </w:numPr>
        <w:spacing w:line="480" w:lineRule="exact"/>
        <w:ind w:leftChars="0" w:left="709" w:hanging="709"/>
        <w:jc w:val="both"/>
        <w:rPr>
          <w:rFonts w:ascii="標楷體" w:eastAsia="標楷體" w:hAnsi="標楷體"/>
          <w:sz w:val="32"/>
          <w:szCs w:val="32"/>
        </w:rPr>
      </w:pPr>
      <w:r w:rsidRPr="0084776D">
        <w:rPr>
          <w:rFonts w:ascii="標楷體" w:eastAsia="標楷體" w:hAnsi="標楷體" w:hint="eastAsia"/>
          <w:sz w:val="32"/>
          <w:szCs w:val="32"/>
        </w:rPr>
        <w:t>本校專任教師在外兼課須先由他機關、學校來文，由人事室依行政程序簽奉校長核准後，方得於校外兼課。另教師在外兼課須符合下列規定:</w:t>
      </w:r>
    </w:p>
    <w:p w:rsidR="0084776D" w:rsidRPr="0084776D" w:rsidRDefault="0084776D" w:rsidP="004B4929">
      <w:pPr>
        <w:pStyle w:val="a4"/>
        <w:numPr>
          <w:ilvl w:val="0"/>
          <w:numId w:val="13"/>
        </w:numPr>
        <w:spacing w:line="480" w:lineRule="exact"/>
        <w:ind w:leftChars="0" w:left="709" w:rightChars="-24" w:right="-58" w:hanging="699"/>
        <w:jc w:val="both"/>
        <w:rPr>
          <w:rFonts w:ascii="標楷體" w:eastAsia="標楷體" w:hAnsi="標楷體"/>
          <w:sz w:val="32"/>
          <w:szCs w:val="32"/>
        </w:rPr>
      </w:pPr>
      <w:r w:rsidRPr="0084776D">
        <w:rPr>
          <w:rFonts w:ascii="標楷體" w:eastAsia="標楷體" w:hAnsi="標楷體" w:hint="eastAsia"/>
          <w:sz w:val="32"/>
          <w:szCs w:val="32"/>
        </w:rPr>
        <w:t>依據教育部89年8月24日台(89)人(二)字第89095882號函規定略</w:t>
      </w:r>
      <w:proofErr w:type="gramStart"/>
      <w:r w:rsidRPr="0084776D">
        <w:rPr>
          <w:rFonts w:ascii="標楷體" w:eastAsia="標楷體" w:hAnsi="標楷體" w:hint="eastAsia"/>
          <w:sz w:val="32"/>
          <w:szCs w:val="32"/>
        </w:rPr>
        <w:t>以</w:t>
      </w:r>
      <w:proofErr w:type="gramEnd"/>
      <w:r w:rsidRPr="0084776D">
        <w:rPr>
          <w:rFonts w:ascii="標楷體" w:eastAsia="標楷體" w:hAnsi="標楷體" w:hint="eastAsia"/>
          <w:sz w:val="32"/>
          <w:szCs w:val="32"/>
        </w:rPr>
        <w:t>，教師於校外兼課每週不得超過4小時。</w:t>
      </w:r>
    </w:p>
    <w:p w:rsidR="0084776D" w:rsidRPr="0084776D" w:rsidRDefault="0084776D" w:rsidP="004B4929">
      <w:pPr>
        <w:pStyle w:val="a4"/>
        <w:numPr>
          <w:ilvl w:val="0"/>
          <w:numId w:val="13"/>
        </w:numPr>
        <w:spacing w:line="480" w:lineRule="exact"/>
        <w:ind w:leftChars="0" w:left="709" w:rightChars="-24" w:right="-58" w:hanging="699"/>
        <w:jc w:val="both"/>
        <w:rPr>
          <w:rFonts w:ascii="標楷體" w:eastAsia="標楷體" w:hAnsi="標楷體"/>
          <w:sz w:val="32"/>
          <w:szCs w:val="32"/>
        </w:rPr>
      </w:pPr>
      <w:r w:rsidRPr="0084776D">
        <w:rPr>
          <w:rFonts w:ascii="標楷體" w:eastAsia="標楷體" w:hAnsi="標楷體" w:hint="eastAsia"/>
          <w:sz w:val="32"/>
          <w:szCs w:val="32"/>
        </w:rPr>
        <w:t>另依本校98年9月22日98學年度第1次校教評會決議略</w:t>
      </w:r>
      <w:proofErr w:type="gramStart"/>
      <w:r w:rsidRPr="0084776D">
        <w:rPr>
          <w:rFonts w:ascii="標楷體" w:eastAsia="標楷體" w:hAnsi="標楷體" w:hint="eastAsia"/>
          <w:sz w:val="32"/>
          <w:szCs w:val="32"/>
        </w:rPr>
        <w:t>以</w:t>
      </w:r>
      <w:proofErr w:type="gramEnd"/>
      <w:r w:rsidRPr="0084776D">
        <w:rPr>
          <w:rFonts w:ascii="標楷體" w:eastAsia="標楷體" w:hAnsi="標楷體" w:hint="eastAsia"/>
          <w:sz w:val="32"/>
          <w:szCs w:val="32"/>
        </w:rPr>
        <w:t>，教師有下列各款情形之</w:t>
      </w:r>
      <w:proofErr w:type="gramStart"/>
      <w:r w:rsidRPr="0084776D">
        <w:rPr>
          <w:rFonts w:ascii="標楷體" w:eastAsia="標楷體" w:hAnsi="標楷體" w:hint="eastAsia"/>
          <w:sz w:val="32"/>
          <w:szCs w:val="32"/>
        </w:rPr>
        <w:t>一</w:t>
      </w:r>
      <w:proofErr w:type="gramEnd"/>
      <w:r w:rsidRPr="0084776D">
        <w:rPr>
          <w:rFonts w:ascii="標楷體" w:eastAsia="標楷體" w:hAnsi="標楷體" w:hint="eastAsia"/>
          <w:sz w:val="32"/>
          <w:szCs w:val="32"/>
        </w:rPr>
        <w:t>者，不得在校外兼課：</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sz w:val="32"/>
          <w:szCs w:val="32"/>
        </w:rPr>
        <w:lastRenderedPageBreak/>
        <w:t>所兼課程性質顯與本身在校所任課程不同者。</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sz w:val="32"/>
          <w:szCs w:val="32"/>
        </w:rPr>
        <w:t>兼課學校為專科(含)以下學校</w:t>
      </w:r>
      <w:r w:rsidRPr="0084776D">
        <w:rPr>
          <w:rFonts w:ascii="標楷體" w:eastAsia="標楷體" w:hAnsi="標楷體" w:hint="eastAsia"/>
          <w:sz w:val="32"/>
          <w:szCs w:val="32"/>
        </w:rPr>
        <w:t>。</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hint="eastAsia"/>
          <w:sz w:val="32"/>
          <w:szCs w:val="32"/>
        </w:rPr>
        <w:t>兼課學校2年內曾不同意該校教師至本校相關系所兼課者。</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hint="eastAsia"/>
          <w:sz w:val="32"/>
          <w:szCs w:val="32"/>
        </w:rPr>
        <w:t>未符合校內基本授課時數者。</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hint="eastAsia"/>
          <w:sz w:val="32"/>
          <w:szCs w:val="32"/>
        </w:rPr>
        <w:t>新進教師至本校未滿2年者。</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hint="eastAsia"/>
          <w:sz w:val="32"/>
          <w:szCs w:val="32"/>
        </w:rPr>
        <w:t>助理教授到校2年內經核准減免授課時數者。</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hint="eastAsia"/>
          <w:sz w:val="32"/>
          <w:szCs w:val="32"/>
        </w:rPr>
        <w:t>最近一次教師評鑑不通過者。</w:t>
      </w:r>
    </w:p>
    <w:p w:rsidR="0084776D" w:rsidRPr="0084776D" w:rsidRDefault="0084776D" w:rsidP="004B4929">
      <w:pPr>
        <w:pStyle w:val="a4"/>
        <w:numPr>
          <w:ilvl w:val="0"/>
          <w:numId w:val="9"/>
        </w:numPr>
        <w:spacing w:line="480" w:lineRule="exact"/>
        <w:ind w:leftChars="0" w:left="1134" w:rightChars="140" w:right="336" w:hanging="427"/>
        <w:jc w:val="both"/>
        <w:rPr>
          <w:rFonts w:ascii="標楷體" w:eastAsia="標楷體" w:hAnsi="標楷體"/>
          <w:sz w:val="32"/>
          <w:szCs w:val="32"/>
        </w:rPr>
      </w:pPr>
      <w:r w:rsidRPr="0084776D">
        <w:rPr>
          <w:rFonts w:ascii="標楷體" w:eastAsia="標楷體" w:hAnsi="標楷體" w:hint="eastAsia"/>
          <w:sz w:val="32"/>
          <w:szCs w:val="32"/>
        </w:rPr>
        <w:t>違反本校教師違反送審教師資格規定及學術倫理案件處理要點，經核定不得兼課者。</w:t>
      </w:r>
    </w:p>
    <w:p w:rsidR="0084776D" w:rsidRPr="0084776D" w:rsidRDefault="0084776D" w:rsidP="004B4929">
      <w:pPr>
        <w:pStyle w:val="a4"/>
        <w:numPr>
          <w:ilvl w:val="0"/>
          <w:numId w:val="11"/>
        </w:numPr>
        <w:spacing w:line="480" w:lineRule="exact"/>
        <w:ind w:leftChars="0" w:left="709" w:hanging="711"/>
        <w:rPr>
          <w:rFonts w:ascii="標楷體" w:eastAsia="標楷體" w:hAnsi="標楷體"/>
          <w:sz w:val="32"/>
          <w:szCs w:val="32"/>
        </w:rPr>
      </w:pPr>
      <w:r w:rsidRPr="0084776D">
        <w:rPr>
          <w:rFonts w:ascii="標楷體" w:eastAsia="標楷體" w:hAnsi="標楷體" w:hint="eastAsia"/>
          <w:sz w:val="32"/>
          <w:szCs w:val="32"/>
        </w:rPr>
        <w:t>依本校新進教師導入要點之規定，初任教師進入本校兩年內，不得在外兼職及兼課。</w:t>
      </w:r>
    </w:p>
    <w:p w:rsidR="0099132D" w:rsidRPr="0099132D" w:rsidRDefault="0099132D" w:rsidP="007F6B9A">
      <w:pPr>
        <w:pStyle w:val="a4"/>
        <w:spacing w:line="480" w:lineRule="exact"/>
        <w:ind w:left="1120" w:hangingChars="200" w:hanging="640"/>
        <w:rPr>
          <w:rFonts w:ascii="標楷體" w:eastAsia="標楷體" w:hAnsi="標楷體"/>
          <w:sz w:val="32"/>
          <w:szCs w:val="32"/>
        </w:rPr>
      </w:pPr>
    </w:p>
    <w:sectPr w:rsidR="0099132D" w:rsidRPr="0099132D">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006" w:rsidRDefault="002B4006" w:rsidP="00E1333B">
      <w:r>
        <w:separator/>
      </w:r>
    </w:p>
  </w:endnote>
  <w:endnote w:type="continuationSeparator" w:id="0">
    <w:p w:rsidR="002B4006" w:rsidRDefault="002B4006" w:rsidP="00E1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197027"/>
      <w:docPartObj>
        <w:docPartGallery w:val="Page Numbers (Bottom of Page)"/>
        <w:docPartUnique/>
      </w:docPartObj>
    </w:sdtPr>
    <w:sdtEndPr/>
    <w:sdtContent>
      <w:p w:rsidR="007F6B9A" w:rsidRDefault="007F6B9A">
        <w:pPr>
          <w:pStyle w:val="a7"/>
          <w:jc w:val="center"/>
        </w:pPr>
        <w:r>
          <w:fldChar w:fldCharType="begin"/>
        </w:r>
        <w:r>
          <w:instrText>PAGE   \* MERGEFORMAT</w:instrText>
        </w:r>
        <w:r>
          <w:fldChar w:fldCharType="separate"/>
        </w:r>
        <w:r w:rsidR="00E66039" w:rsidRPr="00E66039">
          <w:rPr>
            <w:noProof/>
            <w:lang w:val="zh-TW"/>
          </w:rPr>
          <w:t>6</w:t>
        </w:r>
        <w:r>
          <w:fldChar w:fldCharType="end"/>
        </w:r>
      </w:p>
    </w:sdtContent>
  </w:sdt>
  <w:p w:rsidR="007F6B9A" w:rsidRDefault="007F6B9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006" w:rsidRDefault="002B4006" w:rsidP="00E1333B">
      <w:r>
        <w:separator/>
      </w:r>
    </w:p>
  </w:footnote>
  <w:footnote w:type="continuationSeparator" w:id="0">
    <w:p w:rsidR="002B4006" w:rsidRDefault="002B4006" w:rsidP="00E13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02DC"/>
    <w:multiLevelType w:val="hybridMultilevel"/>
    <w:tmpl w:val="CADC0CFA"/>
    <w:lvl w:ilvl="0" w:tplc="7576B854">
      <w:start w:val="1"/>
      <w:numFmt w:val="taiwaneseCountingThousand"/>
      <w:lvlText w:val="%1、"/>
      <w:lvlJc w:val="left"/>
      <w:pPr>
        <w:ind w:left="840" w:hanging="360"/>
      </w:pPr>
      <w:rPr>
        <w:rFonts w:ascii="標楷體" w:eastAsia="標楷體" w:hAnsi="標楷體" w:cstheme="minorBidi"/>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7F3155"/>
    <w:multiLevelType w:val="hybridMultilevel"/>
    <w:tmpl w:val="17800B3C"/>
    <w:lvl w:ilvl="0" w:tplc="63A04936">
      <w:start w:val="1"/>
      <w:numFmt w:val="decimal"/>
      <w:lvlText w:val="(%1)"/>
      <w:lvlJc w:val="left"/>
      <w:pPr>
        <w:ind w:left="1215" w:hanging="720"/>
      </w:pPr>
      <w:rPr>
        <w:rFonts w:hint="default"/>
      </w:rPr>
    </w:lvl>
    <w:lvl w:ilvl="1" w:tplc="04090019" w:tentative="1">
      <w:start w:val="1"/>
      <w:numFmt w:val="ideographTraditional"/>
      <w:lvlText w:val="%2、"/>
      <w:lvlJc w:val="left"/>
      <w:pPr>
        <w:ind w:left="1455" w:hanging="480"/>
      </w:p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2" w15:restartNumberingAfterBreak="0">
    <w:nsid w:val="06257581"/>
    <w:multiLevelType w:val="hybridMultilevel"/>
    <w:tmpl w:val="0164BA90"/>
    <w:lvl w:ilvl="0" w:tplc="46348B6A">
      <w:start w:val="1"/>
      <w:numFmt w:val="decimal"/>
      <w:lvlText w:val="(%1)"/>
      <w:lvlJc w:val="left"/>
      <w:pPr>
        <w:ind w:left="1215" w:hanging="720"/>
      </w:pPr>
      <w:rPr>
        <w:rFonts w:hAnsiTheme="minorHAnsi" w:cs="標楷體" w:hint="default"/>
        <w:color w:val="auto"/>
      </w:rPr>
    </w:lvl>
    <w:lvl w:ilvl="1" w:tplc="04090019" w:tentative="1">
      <w:start w:val="1"/>
      <w:numFmt w:val="ideographTraditional"/>
      <w:lvlText w:val="%2、"/>
      <w:lvlJc w:val="left"/>
      <w:pPr>
        <w:ind w:left="1455" w:hanging="480"/>
      </w:p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3" w15:restartNumberingAfterBreak="0">
    <w:nsid w:val="16D47CAC"/>
    <w:multiLevelType w:val="hybridMultilevel"/>
    <w:tmpl w:val="281E4CD4"/>
    <w:lvl w:ilvl="0" w:tplc="6736E6B0">
      <w:start w:val="1"/>
      <w:numFmt w:val="taiwaneseCountingThousand"/>
      <w:lvlText w:val="(%1)"/>
      <w:lvlJc w:val="left"/>
      <w:pPr>
        <w:ind w:left="490" w:hanging="480"/>
      </w:pPr>
      <w:rPr>
        <w:rFonts w:hint="default"/>
        <w:color w:val="000000"/>
      </w:rPr>
    </w:lvl>
    <w:lvl w:ilvl="1" w:tplc="04090019" w:tentative="1">
      <w:start w:val="1"/>
      <w:numFmt w:val="ideographTraditional"/>
      <w:lvlText w:val="%2、"/>
      <w:lvlJc w:val="left"/>
      <w:pPr>
        <w:ind w:left="970" w:hanging="480"/>
      </w:pPr>
    </w:lvl>
    <w:lvl w:ilvl="2" w:tplc="0409001B" w:tentative="1">
      <w:start w:val="1"/>
      <w:numFmt w:val="lowerRoman"/>
      <w:lvlText w:val="%3."/>
      <w:lvlJc w:val="right"/>
      <w:pPr>
        <w:ind w:left="1450" w:hanging="480"/>
      </w:pPr>
    </w:lvl>
    <w:lvl w:ilvl="3" w:tplc="0409000F" w:tentative="1">
      <w:start w:val="1"/>
      <w:numFmt w:val="decimal"/>
      <w:lvlText w:val="%4."/>
      <w:lvlJc w:val="left"/>
      <w:pPr>
        <w:ind w:left="1930" w:hanging="480"/>
      </w:pPr>
    </w:lvl>
    <w:lvl w:ilvl="4" w:tplc="04090019" w:tentative="1">
      <w:start w:val="1"/>
      <w:numFmt w:val="ideographTraditional"/>
      <w:lvlText w:val="%5、"/>
      <w:lvlJc w:val="left"/>
      <w:pPr>
        <w:ind w:left="2410" w:hanging="480"/>
      </w:pPr>
    </w:lvl>
    <w:lvl w:ilvl="5" w:tplc="0409001B" w:tentative="1">
      <w:start w:val="1"/>
      <w:numFmt w:val="lowerRoman"/>
      <w:lvlText w:val="%6."/>
      <w:lvlJc w:val="right"/>
      <w:pPr>
        <w:ind w:left="2890" w:hanging="480"/>
      </w:pPr>
    </w:lvl>
    <w:lvl w:ilvl="6" w:tplc="0409000F" w:tentative="1">
      <w:start w:val="1"/>
      <w:numFmt w:val="decimal"/>
      <w:lvlText w:val="%7."/>
      <w:lvlJc w:val="left"/>
      <w:pPr>
        <w:ind w:left="3370" w:hanging="480"/>
      </w:pPr>
    </w:lvl>
    <w:lvl w:ilvl="7" w:tplc="04090019" w:tentative="1">
      <w:start w:val="1"/>
      <w:numFmt w:val="ideographTraditional"/>
      <w:lvlText w:val="%8、"/>
      <w:lvlJc w:val="left"/>
      <w:pPr>
        <w:ind w:left="3850" w:hanging="480"/>
      </w:pPr>
    </w:lvl>
    <w:lvl w:ilvl="8" w:tplc="0409001B" w:tentative="1">
      <w:start w:val="1"/>
      <w:numFmt w:val="lowerRoman"/>
      <w:lvlText w:val="%9."/>
      <w:lvlJc w:val="right"/>
      <w:pPr>
        <w:ind w:left="4330" w:hanging="480"/>
      </w:pPr>
    </w:lvl>
  </w:abstractNum>
  <w:abstractNum w:abstractNumId="4" w15:restartNumberingAfterBreak="0">
    <w:nsid w:val="2A07098C"/>
    <w:multiLevelType w:val="hybridMultilevel"/>
    <w:tmpl w:val="CADE31CC"/>
    <w:lvl w:ilvl="0" w:tplc="09C41910">
      <w:start w:val="1"/>
      <w:numFmt w:val="decimal"/>
      <w:lvlText w:val="%1."/>
      <w:lvlJc w:val="left"/>
      <w:pPr>
        <w:ind w:left="495" w:hanging="495"/>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80181C"/>
    <w:multiLevelType w:val="hybridMultilevel"/>
    <w:tmpl w:val="CADC0CFA"/>
    <w:lvl w:ilvl="0" w:tplc="7576B854">
      <w:start w:val="1"/>
      <w:numFmt w:val="taiwaneseCountingThousand"/>
      <w:lvlText w:val="%1、"/>
      <w:lvlJc w:val="left"/>
      <w:pPr>
        <w:ind w:left="840" w:hanging="360"/>
      </w:pPr>
      <w:rPr>
        <w:rFonts w:ascii="標楷體" w:eastAsia="標楷體" w:hAnsi="標楷體" w:cstheme="minorBidi"/>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45BC710E"/>
    <w:multiLevelType w:val="hybridMultilevel"/>
    <w:tmpl w:val="ECF86C26"/>
    <w:lvl w:ilvl="0" w:tplc="4FB2C194">
      <w:start w:val="1"/>
      <w:numFmt w:val="decimal"/>
      <w:lvlText w:val="%1."/>
      <w:lvlJc w:val="left"/>
      <w:pPr>
        <w:ind w:left="970" w:hanging="480"/>
      </w:pPr>
      <w:rPr>
        <w:rFonts w:hint="eastAsia"/>
      </w:rPr>
    </w:lvl>
    <w:lvl w:ilvl="1" w:tplc="04090019" w:tentative="1">
      <w:start w:val="1"/>
      <w:numFmt w:val="ideographTraditional"/>
      <w:lvlText w:val="%2、"/>
      <w:lvlJc w:val="left"/>
      <w:pPr>
        <w:ind w:left="1450" w:hanging="480"/>
      </w:pPr>
    </w:lvl>
    <w:lvl w:ilvl="2" w:tplc="0409001B" w:tentative="1">
      <w:start w:val="1"/>
      <w:numFmt w:val="lowerRoman"/>
      <w:lvlText w:val="%3."/>
      <w:lvlJc w:val="right"/>
      <w:pPr>
        <w:ind w:left="1930" w:hanging="480"/>
      </w:pPr>
    </w:lvl>
    <w:lvl w:ilvl="3" w:tplc="0409000F" w:tentative="1">
      <w:start w:val="1"/>
      <w:numFmt w:val="decimal"/>
      <w:lvlText w:val="%4."/>
      <w:lvlJc w:val="left"/>
      <w:pPr>
        <w:ind w:left="2410" w:hanging="480"/>
      </w:pPr>
    </w:lvl>
    <w:lvl w:ilvl="4" w:tplc="04090019" w:tentative="1">
      <w:start w:val="1"/>
      <w:numFmt w:val="ideographTraditional"/>
      <w:lvlText w:val="%5、"/>
      <w:lvlJc w:val="left"/>
      <w:pPr>
        <w:ind w:left="2890" w:hanging="480"/>
      </w:pPr>
    </w:lvl>
    <w:lvl w:ilvl="5" w:tplc="0409001B" w:tentative="1">
      <w:start w:val="1"/>
      <w:numFmt w:val="lowerRoman"/>
      <w:lvlText w:val="%6."/>
      <w:lvlJc w:val="right"/>
      <w:pPr>
        <w:ind w:left="3370" w:hanging="480"/>
      </w:pPr>
    </w:lvl>
    <w:lvl w:ilvl="6" w:tplc="0409000F" w:tentative="1">
      <w:start w:val="1"/>
      <w:numFmt w:val="decimal"/>
      <w:lvlText w:val="%7."/>
      <w:lvlJc w:val="left"/>
      <w:pPr>
        <w:ind w:left="3850" w:hanging="480"/>
      </w:pPr>
    </w:lvl>
    <w:lvl w:ilvl="7" w:tplc="04090019" w:tentative="1">
      <w:start w:val="1"/>
      <w:numFmt w:val="ideographTraditional"/>
      <w:lvlText w:val="%8、"/>
      <w:lvlJc w:val="left"/>
      <w:pPr>
        <w:ind w:left="4330" w:hanging="480"/>
      </w:pPr>
    </w:lvl>
    <w:lvl w:ilvl="8" w:tplc="0409001B" w:tentative="1">
      <w:start w:val="1"/>
      <w:numFmt w:val="lowerRoman"/>
      <w:lvlText w:val="%9."/>
      <w:lvlJc w:val="right"/>
      <w:pPr>
        <w:ind w:left="4810" w:hanging="480"/>
      </w:pPr>
    </w:lvl>
  </w:abstractNum>
  <w:abstractNum w:abstractNumId="7" w15:restartNumberingAfterBreak="0">
    <w:nsid w:val="46240CD5"/>
    <w:multiLevelType w:val="hybridMultilevel"/>
    <w:tmpl w:val="CCBAA650"/>
    <w:lvl w:ilvl="0" w:tplc="FF1A0FFA">
      <w:start w:val="1"/>
      <w:numFmt w:val="taiwaneseCountingThousand"/>
      <w:lvlText w:val="%1、"/>
      <w:lvlJc w:val="left"/>
      <w:pPr>
        <w:ind w:left="480"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776219"/>
    <w:multiLevelType w:val="hybridMultilevel"/>
    <w:tmpl w:val="AF5001FA"/>
    <w:lvl w:ilvl="0" w:tplc="4AB6AF8C">
      <w:start w:val="1"/>
      <w:numFmt w:val="taiwaneseCountingThousand"/>
      <w:lvlText w:val="(%1)"/>
      <w:lvlJc w:val="left"/>
      <w:pPr>
        <w:ind w:left="1080" w:hanging="600"/>
      </w:pPr>
      <w:rPr>
        <w:rFonts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590D1056"/>
    <w:multiLevelType w:val="hybridMultilevel"/>
    <w:tmpl w:val="CCBAA650"/>
    <w:lvl w:ilvl="0" w:tplc="FF1A0FFA">
      <w:start w:val="1"/>
      <w:numFmt w:val="taiwaneseCountingThousand"/>
      <w:lvlText w:val="%1、"/>
      <w:lvlJc w:val="left"/>
      <w:pPr>
        <w:ind w:left="480"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22D16A8"/>
    <w:multiLevelType w:val="hybridMultilevel"/>
    <w:tmpl w:val="227C507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2330DA0"/>
    <w:multiLevelType w:val="hybridMultilevel"/>
    <w:tmpl w:val="BD6A14A6"/>
    <w:lvl w:ilvl="0" w:tplc="6736E6B0">
      <w:start w:val="1"/>
      <w:numFmt w:val="taiwaneseCountingThousand"/>
      <w:lvlText w:val="(%1)"/>
      <w:lvlJc w:val="left"/>
      <w:pPr>
        <w:ind w:left="490" w:hanging="480"/>
      </w:pPr>
      <w:rPr>
        <w:rFonts w:hint="default"/>
        <w:color w:val="000000"/>
      </w:rPr>
    </w:lvl>
    <w:lvl w:ilvl="1" w:tplc="04090019" w:tentative="1">
      <w:start w:val="1"/>
      <w:numFmt w:val="ideographTraditional"/>
      <w:lvlText w:val="%2、"/>
      <w:lvlJc w:val="left"/>
      <w:pPr>
        <w:ind w:left="970" w:hanging="480"/>
      </w:pPr>
    </w:lvl>
    <w:lvl w:ilvl="2" w:tplc="0409001B" w:tentative="1">
      <w:start w:val="1"/>
      <w:numFmt w:val="lowerRoman"/>
      <w:lvlText w:val="%3."/>
      <w:lvlJc w:val="right"/>
      <w:pPr>
        <w:ind w:left="1450" w:hanging="480"/>
      </w:pPr>
    </w:lvl>
    <w:lvl w:ilvl="3" w:tplc="0409000F" w:tentative="1">
      <w:start w:val="1"/>
      <w:numFmt w:val="decimal"/>
      <w:lvlText w:val="%4."/>
      <w:lvlJc w:val="left"/>
      <w:pPr>
        <w:ind w:left="1930" w:hanging="480"/>
      </w:pPr>
    </w:lvl>
    <w:lvl w:ilvl="4" w:tplc="04090019" w:tentative="1">
      <w:start w:val="1"/>
      <w:numFmt w:val="ideographTraditional"/>
      <w:lvlText w:val="%5、"/>
      <w:lvlJc w:val="left"/>
      <w:pPr>
        <w:ind w:left="2410" w:hanging="480"/>
      </w:pPr>
    </w:lvl>
    <w:lvl w:ilvl="5" w:tplc="0409001B" w:tentative="1">
      <w:start w:val="1"/>
      <w:numFmt w:val="lowerRoman"/>
      <w:lvlText w:val="%6."/>
      <w:lvlJc w:val="right"/>
      <w:pPr>
        <w:ind w:left="2890" w:hanging="480"/>
      </w:pPr>
    </w:lvl>
    <w:lvl w:ilvl="6" w:tplc="0409000F" w:tentative="1">
      <w:start w:val="1"/>
      <w:numFmt w:val="decimal"/>
      <w:lvlText w:val="%7."/>
      <w:lvlJc w:val="left"/>
      <w:pPr>
        <w:ind w:left="3370" w:hanging="480"/>
      </w:pPr>
    </w:lvl>
    <w:lvl w:ilvl="7" w:tplc="04090019" w:tentative="1">
      <w:start w:val="1"/>
      <w:numFmt w:val="ideographTraditional"/>
      <w:lvlText w:val="%8、"/>
      <w:lvlJc w:val="left"/>
      <w:pPr>
        <w:ind w:left="3850" w:hanging="480"/>
      </w:pPr>
    </w:lvl>
    <w:lvl w:ilvl="8" w:tplc="0409001B" w:tentative="1">
      <w:start w:val="1"/>
      <w:numFmt w:val="lowerRoman"/>
      <w:lvlText w:val="%9."/>
      <w:lvlJc w:val="right"/>
      <w:pPr>
        <w:ind w:left="4330" w:hanging="480"/>
      </w:pPr>
    </w:lvl>
  </w:abstractNum>
  <w:abstractNum w:abstractNumId="12" w15:restartNumberingAfterBreak="0">
    <w:nsid w:val="7A710F48"/>
    <w:multiLevelType w:val="hybridMultilevel"/>
    <w:tmpl w:val="BD6A14A6"/>
    <w:lvl w:ilvl="0" w:tplc="6736E6B0">
      <w:start w:val="1"/>
      <w:numFmt w:val="taiwaneseCountingThousand"/>
      <w:lvlText w:val="(%1)"/>
      <w:lvlJc w:val="left"/>
      <w:pPr>
        <w:ind w:left="490" w:hanging="480"/>
      </w:pPr>
      <w:rPr>
        <w:rFonts w:hint="default"/>
        <w:color w:val="000000"/>
      </w:rPr>
    </w:lvl>
    <w:lvl w:ilvl="1" w:tplc="04090019" w:tentative="1">
      <w:start w:val="1"/>
      <w:numFmt w:val="ideographTraditional"/>
      <w:lvlText w:val="%2、"/>
      <w:lvlJc w:val="left"/>
      <w:pPr>
        <w:ind w:left="970" w:hanging="480"/>
      </w:pPr>
    </w:lvl>
    <w:lvl w:ilvl="2" w:tplc="0409001B" w:tentative="1">
      <w:start w:val="1"/>
      <w:numFmt w:val="lowerRoman"/>
      <w:lvlText w:val="%3."/>
      <w:lvlJc w:val="right"/>
      <w:pPr>
        <w:ind w:left="1450" w:hanging="480"/>
      </w:pPr>
    </w:lvl>
    <w:lvl w:ilvl="3" w:tplc="0409000F" w:tentative="1">
      <w:start w:val="1"/>
      <w:numFmt w:val="decimal"/>
      <w:lvlText w:val="%4."/>
      <w:lvlJc w:val="left"/>
      <w:pPr>
        <w:ind w:left="1930" w:hanging="480"/>
      </w:pPr>
    </w:lvl>
    <w:lvl w:ilvl="4" w:tplc="04090019" w:tentative="1">
      <w:start w:val="1"/>
      <w:numFmt w:val="ideographTraditional"/>
      <w:lvlText w:val="%5、"/>
      <w:lvlJc w:val="left"/>
      <w:pPr>
        <w:ind w:left="2410" w:hanging="480"/>
      </w:pPr>
    </w:lvl>
    <w:lvl w:ilvl="5" w:tplc="0409001B" w:tentative="1">
      <w:start w:val="1"/>
      <w:numFmt w:val="lowerRoman"/>
      <w:lvlText w:val="%6."/>
      <w:lvlJc w:val="right"/>
      <w:pPr>
        <w:ind w:left="2890" w:hanging="480"/>
      </w:pPr>
    </w:lvl>
    <w:lvl w:ilvl="6" w:tplc="0409000F" w:tentative="1">
      <w:start w:val="1"/>
      <w:numFmt w:val="decimal"/>
      <w:lvlText w:val="%7."/>
      <w:lvlJc w:val="left"/>
      <w:pPr>
        <w:ind w:left="3370" w:hanging="480"/>
      </w:pPr>
    </w:lvl>
    <w:lvl w:ilvl="7" w:tplc="04090019" w:tentative="1">
      <w:start w:val="1"/>
      <w:numFmt w:val="ideographTraditional"/>
      <w:lvlText w:val="%8、"/>
      <w:lvlJc w:val="left"/>
      <w:pPr>
        <w:ind w:left="3850" w:hanging="480"/>
      </w:pPr>
    </w:lvl>
    <w:lvl w:ilvl="8" w:tplc="0409001B" w:tentative="1">
      <w:start w:val="1"/>
      <w:numFmt w:val="lowerRoman"/>
      <w:lvlText w:val="%9."/>
      <w:lvlJc w:val="right"/>
      <w:pPr>
        <w:ind w:left="4330" w:hanging="480"/>
      </w:pPr>
    </w:lvl>
  </w:abstractNum>
  <w:num w:numId="1">
    <w:abstractNumId w:val="4"/>
  </w:num>
  <w:num w:numId="2">
    <w:abstractNumId w:val="1"/>
  </w:num>
  <w:num w:numId="3">
    <w:abstractNumId w:val="2"/>
  </w:num>
  <w:num w:numId="4">
    <w:abstractNumId w:val="0"/>
  </w:num>
  <w:num w:numId="5">
    <w:abstractNumId w:val="5"/>
  </w:num>
  <w:num w:numId="6">
    <w:abstractNumId w:val="10"/>
  </w:num>
  <w:num w:numId="7">
    <w:abstractNumId w:val="8"/>
  </w:num>
  <w:num w:numId="8">
    <w:abstractNumId w:val="11"/>
  </w:num>
  <w:num w:numId="9">
    <w:abstractNumId w:val="6"/>
  </w:num>
  <w:num w:numId="10">
    <w:abstractNumId w:val="9"/>
  </w:num>
  <w:num w:numId="11">
    <w:abstractNumId w:val="7"/>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5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FD"/>
    <w:rsid w:val="00017D71"/>
    <w:rsid w:val="00056F62"/>
    <w:rsid w:val="000625A9"/>
    <w:rsid w:val="000B762A"/>
    <w:rsid w:val="001306B0"/>
    <w:rsid w:val="00153795"/>
    <w:rsid w:val="002075A3"/>
    <w:rsid w:val="002A2FFD"/>
    <w:rsid w:val="002B4006"/>
    <w:rsid w:val="003215C9"/>
    <w:rsid w:val="003A47BB"/>
    <w:rsid w:val="00404B80"/>
    <w:rsid w:val="00431C71"/>
    <w:rsid w:val="00452C4C"/>
    <w:rsid w:val="0045783C"/>
    <w:rsid w:val="004B4929"/>
    <w:rsid w:val="005003DB"/>
    <w:rsid w:val="005E57A8"/>
    <w:rsid w:val="006016B8"/>
    <w:rsid w:val="007100EF"/>
    <w:rsid w:val="00710CB4"/>
    <w:rsid w:val="007441E6"/>
    <w:rsid w:val="0074462E"/>
    <w:rsid w:val="00752257"/>
    <w:rsid w:val="007A36C0"/>
    <w:rsid w:val="007E3D50"/>
    <w:rsid w:val="007F6B9A"/>
    <w:rsid w:val="0084776D"/>
    <w:rsid w:val="00854D32"/>
    <w:rsid w:val="008B1343"/>
    <w:rsid w:val="008C1B08"/>
    <w:rsid w:val="008C721A"/>
    <w:rsid w:val="009246E7"/>
    <w:rsid w:val="0099132D"/>
    <w:rsid w:val="00AD3718"/>
    <w:rsid w:val="00B158EC"/>
    <w:rsid w:val="00B74917"/>
    <w:rsid w:val="00BA10A0"/>
    <w:rsid w:val="00D1399A"/>
    <w:rsid w:val="00D85E2F"/>
    <w:rsid w:val="00DD32B9"/>
    <w:rsid w:val="00DF773D"/>
    <w:rsid w:val="00E1333B"/>
    <w:rsid w:val="00E66039"/>
    <w:rsid w:val="00EC2A49"/>
    <w:rsid w:val="00FB7081"/>
    <w:rsid w:val="00FD24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9B9D"/>
  <w15:docId w15:val="{3296C49C-C6AC-4DDE-B9AF-88875CC77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A2FFD"/>
    <w:rPr>
      <w:color w:val="0000FF"/>
      <w:u w:val="single"/>
    </w:rPr>
  </w:style>
  <w:style w:type="paragraph" w:styleId="a4">
    <w:name w:val="List Paragraph"/>
    <w:basedOn w:val="a"/>
    <w:uiPriority w:val="34"/>
    <w:qFormat/>
    <w:rsid w:val="002A2FFD"/>
    <w:pPr>
      <w:ind w:leftChars="200" w:left="480"/>
    </w:pPr>
  </w:style>
  <w:style w:type="paragraph" w:styleId="a5">
    <w:name w:val="header"/>
    <w:basedOn w:val="a"/>
    <w:link w:val="a6"/>
    <w:uiPriority w:val="99"/>
    <w:unhideWhenUsed/>
    <w:rsid w:val="00E1333B"/>
    <w:pPr>
      <w:tabs>
        <w:tab w:val="center" w:pos="4153"/>
        <w:tab w:val="right" w:pos="8306"/>
      </w:tabs>
      <w:snapToGrid w:val="0"/>
    </w:pPr>
    <w:rPr>
      <w:sz w:val="20"/>
      <w:szCs w:val="20"/>
    </w:rPr>
  </w:style>
  <w:style w:type="character" w:customStyle="1" w:styleId="a6">
    <w:name w:val="頁首 字元"/>
    <w:basedOn w:val="a0"/>
    <w:link w:val="a5"/>
    <w:uiPriority w:val="99"/>
    <w:rsid w:val="00E1333B"/>
    <w:rPr>
      <w:sz w:val="20"/>
      <w:szCs w:val="20"/>
    </w:rPr>
  </w:style>
  <w:style w:type="paragraph" w:styleId="a7">
    <w:name w:val="footer"/>
    <w:basedOn w:val="a"/>
    <w:link w:val="a8"/>
    <w:uiPriority w:val="99"/>
    <w:unhideWhenUsed/>
    <w:rsid w:val="00E1333B"/>
    <w:pPr>
      <w:tabs>
        <w:tab w:val="center" w:pos="4153"/>
        <w:tab w:val="right" w:pos="8306"/>
      </w:tabs>
      <w:snapToGrid w:val="0"/>
    </w:pPr>
    <w:rPr>
      <w:sz w:val="20"/>
      <w:szCs w:val="20"/>
    </w:rPr>
  </w:style>
  <w:style w:type="character" w:customStyle="1" w:styleId="a8">
    <w:name w:val="頁尾 字元"/>
    <w:basedOn w:val="a0"/>
    <w:link w:val="a7"/>
    <w:uiPriority w:val="99"/>
    <w:rsid w:val="00E1333B"/>
    <w:rPr>
      <w:sz w:val="20"/>
      <w:szCs w:val="20"/>
    </w:rPr>
  </w:style>
  <w:style w:type="paragraph" w:styleId="a9">
    <w:name w:val="Balloon Text"/>
    <w:basedOn w:val="a"/>
    <w:link w:val="aa"/>
    <w:uiPriority w:val="99"/>
    <w:semiHidden/>
    <w:unhideWhenUsed/>
    <w:rsid w:val="00EC2A4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C2A4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69753-9BBA-4486-A17F-6AD14252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378</Words>
  <Characters>2158</Characters>
  <Application>Microsoft Office Word</Application>
  <DocSecurity>0</DocSecurity>
  <Lines>17</Lines>
  <Paragraphs>5</Paragraphs>
  <ScaleCrop>false</ScaleCrop>
  <Company>OEM</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2017-01-10T01:42:00Z</cp:lastPrinted>
  <dcterms:created xsi:type="dcterms:W3CDTF">2016-12-16T02:53:00Z</dcterms:created>
  <dcterms:modified xsi:type="dcterms:W3CDTF">2024-01-05T09:46:00Z</dcterms:modified>
</cp:coreProperties>
</file>